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5475"/>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450C6469" w14:textId="530DD97E" w:rsidR="00677670" w:rsidRDefault="00EB4847"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Breakfast</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 xml:space="preserve">a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3755B322" w14:textId="77777777" w:rsidR="00BF1E48" w:rsidRPr="00BF1E48" w:rsidRDefault="00BF1E48"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28653BCF" w14:textId="77777777" w:rsidR="00A1105A" w:rsidRDefault="00CC0190" w:rsidP="00A1105A">
      <w:pPr>
        <w:pStyle w:val="NoSpacing"/>
        <w:jc w:val="center"/>
        <w:rPr>
          <w:rFonts w:ascii="Bookman Old Style" w:hAnsi="Bookman Old Style"/>
          <w:b/>
          <w:bCs/>
          <w:sz w:val="40"/>
          <w:szCs w:val="40"/>
          <w:u w:val="single"/>
        </w:rPr>
      </w:pPr>
      <w:r w:rsidRPr="00A1105A">
        <w:rPr>
          <w:rFonts w:ascii="Bookman Old Style" w:hAnsi="Bookman Old Style"/>
          <w:b/>
          <w:bCs/>
          <w:sz w:val="40"/>
          <w:szCs w:val="40"/>
        </w:rPr>
        <w:t>“</w:t>
      </w:r>
      <w:r w:rsidR="00394DC2" w:rsidRPr="003C0AC4">
        <w:rPr>
          <w:rFonts w:ascii="Bookman Old Style" w:hAnsi="Bookman Old Style"/>
          <w:b/>
          <w:bCs/>
          <w:sz w:val="40"/>
          <w:szCs w:val="40"/>
          <w:u w:val="single"/>
        </w:rPr>
        <w:t>Practical Considerations of</w:t>
      </w:r>
    </w:p>
    <w:p w14:paraId="1CF88BC0" w14:textId="4D4342C4" w:rsidR="00FD7373" w:rsidRPr="003C0AC4" w:rsidRDefault="00394DC2" w:rsidP="00A1105A">
      <w:pPr>
        <w:pStyle w:val="NoSpacing"/>
        <w:jc w:val="center"/>
        <w:rPr>
          <w:rFonts w:ascii="Bookman Old Style" w:hAnsi="Bookman Old Style"/>
          <w:b/>
          <w:bCs/>
          <w:sz w:val="40"/>
          <w:szCs w:val="40"/>
          <w:u w:val="single"/>
        </w:rPr>
      </w:pPr>
      <w:r w:rsidRPr="003C0AC4">
        <w:rPr>
          <w:rFonts w:ascii="Bookman Old Style" w:hAnsi="Bookman Old Style"/>
          <w:b/>
          <w:bCs/>
          <w:sz w:val="40"/>
          <w:szCs w:val="40"/>
          <w:u w:val="single"/>
        </w:rPr>
        <w:t>Fiduciary Accountings</w:t>
      </w:r>
      <w:r w:rsidR="00CC0190" w:rsidRPr="00A1105A">
        <w:rPr>
          <w:rFonts w:ascii="Bookman Old Style" w:hAnsi="Bookman Old Style"/>
          <w:b/>
          <w:bCs/>
          <w:sz w:val="40"/>
          <w:szCs w:val="40"/>
        </w:rPr>
        <w:t>”</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41D23804" w14:textId="77777777" w:rsidR="003C0AC4" w:rsidRPr="00A1105A" w:rsidRDefault="00C44CB7" w:rsidP="00A1105A">
      <w:pPr>
        <w:pStyle w:val="NoSpacing"/>
        <w:rPr>
          <w:rFonts w:ascii="Bookman Old Style" w:eastAsia="Times New Roman" w:hAnsi="Bookman Old Style" w:cstheme="minorHAnsi"/>
          <w:b/>
          <w:bCs/>
          <w:sz w:val="36"/>
          <w:szCs w:val="36"/>
          <w:u w:val="single"/>
        </w:rPr>
      </w:pPr>
      <w:r w:rsidRPr="00A1105A">
        <w:rPr>
          <w:rFonts w:ascii="Bookman Old Style" w:eastAsia="Times New Roman" w:hAnsi="Bookman Old Style" w:cstheme="minorHAnsi"/>
          <w:b/>
          <w:bCs/>
          <w:sz w:val="36"/>
          <w:szCs w:val="36"/>
          <w:u w:val="single"/>
        </w:rPr>
        <w:t xml:space="preserve">Speakers: </w:t>
      </w:r>
    </w:p>
    <w:p w14:paraId="131B322D" w14:textId="77777777" w:rsidR="004F3FD9" w:rsidRDefault="00AC20FA" w:rsidP="00A1105A">
      <w:pPr>
        <w:pStyle w:val="NoSpacing"/>
        <w:rPr>
          <w:rFonts w:ascii="Bookman Old Style" w:hAnsi="Bookman Old Style" w:cstheme="minorHAnsi"/>
          <w:b/>
          <w:bCs/>
          <w:sz w:val="36"/>
          <w:szCs w:val="36"/>
        </w:rPr>
      </w:pPr>
      <w:r w:rsidRPr="00AC20FA">
        <w:rPr>
          <w:rFonts w:ascii="Bookman Old Style" w:hAnsi="Bookman Old Style" w:cstheme="minorHAnsi"/>
          <w:b/>
          <w:bCs/>
          <w:sz w:val="36"/>
          <w:szCs w:val="36"/>
        </w:rPr>
        <w:t>Richard G. Chalifoux, J.D. AEP®</w:t>
      </w:r>
      <w:r>
        <w:rPr>
          <w:rFonts w:ascii="Bookman Old Style" w:hAnsi="Bookman Old Style" w:cstheme="minorHAnsi"/>
          <w:b/>
          <w:bCs/>
          <w:sz w:val="36"/>
          <w:szCs w:val="36"/>
        </w:rPr>
        <w:t xml:space="preserve">- Webster </w:t>
      </w:r>
      <w:r w:rsidR="004F3FD9">
        <w:rPr>
          <w:rFonts w:ascii="Bookman Old Style" w:hAnsi="Bookman Old Style" w:cstheme="minorHAnsi"/>
          <w:b/>
          <w:bCs/>
          <w:sz w:val="36"/>
          <w:szCs w:val="36"/>
        </w:rPr>
        <w:t xml:space="preserve">Private </w:t>
      </w:r>
      <w:r>
        <w:rPr>
          <w:rFonts w:ascii="Bookman Old Style" w:hAnsi="Bookman Old Style" w:cstheme="minorHAnsi"/>
          <w:b/>
          <w:bCs/>
          <w:sz w:val="36"/>
          <w:szCs w:val="36"/>
        </w:rPr>
        <w:t>Bank</w:t>
      </w:r>
      <w:r w:rsidRPr="00AC20FA">
        <w:rPr>
          <w:rFonts w:ascii="Bookman Old Style" w:hAnsi="Bookman Old Style" w:cstheme="minorHAnsi"/>
          <w:b/>
          <w:bCs/>
          <w:sz w:val="36"/>
          <w:szCs w:val="36"/>
        </w:rPr>
        <w:t xml:space="preserve"> </w:t>
      </w:r>
    </w:p>
    <w:p w14:paraId="55DE4DB0" w14:textId="5640E843" w:rsidR="003C0AC4" w:rsidRDefault="00AC20FA" w:rsidP="00A1105A">
      <w:pPr>
        <w:pStyle w:val="NoSpacing"/>
        <w:rPr>
          <w:rFonts w:ascii="Bookman Old Style" w:hAnsi="Bookman Old Style" w:cstheme="minorHAnsi"/>
          <w:b/>
          <w:bCs/>
          <w:sz w:val="36"/>
          <w:szCs w:val="36"/>
        </w:rPr>
      </w:pPr>
      <w:r w:rsidRPr="00AC20FA">
        <w:rPr>
          <w:rFonts w:ascii="Bookman Old Style" w:hAnsi="Bookman Old Style" w:cstheme="minorHAnsi"/>
          <w:b/>
          <w:bCs/>
          <w:sz w:val="36"/>
          <w:szCs w:val="36"/>
        </w:rPr>
        <w:t xml:space="preserve">Joseph T. La Ferlita, Esq.- Rivkin Radler, LLP </w:t>
      </w:r>
    </w:p>
    <w:p w14:paraId="7ED3EF8D" w14:textId="1C85D8E3" w:rsidR="000C4A3E" w:rsidRPr="00C95431" w:rsidRDefault="00AC20FA" w:rsidP="00A1105A">
      <w:pPr>
        <w:pStyle w:val="NoSpacing"/>
        <w:rPr>
          <w:rFonts w:ascii="Bookman Old Style" w:hAnsi="Bookman Old Style" w:cstheme="minorHAnsi"/>
          <w:b/>
          <w:bCs/>
          <w:sz w:val="36"/>
          <w:szCs w:val="36"/>
        </w:rPr>
      </w:pPr>
      <w:r w:rsidRPr="00AC20FA">
        <w:rPr>
          <w:rFonts w:ascii="Bookman Old Style" w:hAnsi="Bookman Old Style" w:cstheme="minorHAnsi"/>
          <w:b/>
          <w:bCs/>
          <w:sz w:val="36"/>
          <w:szCs w:val="36"/>
        </w:rPr>
        <w:t>Lisa Rispoli, CPA, AEP®- Grassi</w:t>
      </w:r>
    </w:p>
    <w:p w14:paraId="65EE1397" w14:textId="77777777" w:rsidR="00201175" w:rsidRDefault="00201175" w:rsidP="00A1105A">
      <w:pPr>
        <w:pStyle w:val="NoSpacing"/>
        <w:rPr>
          <w:rFonts w:ascii="Bookman Old Style" w:hAnsi="Bookman Old Style" w:cstheme="minorHAnsi"/>
          <w:b/>
          <w:bCs/>
          <w:sz w:val="32"/>
          <w:szCs w:val="32"/>
        </w:rPr>
      </w:pPr>
    </w:p>
    <w:p w14:paraId="3485168D" w14:textId="77777777" w:rsidR="00201175" w:rsidRDefault="00201175" w:rsidP="000C4A3E">
      <w:pPr>
        <w:pStyle w:val="NoSpacing"/>
        <w:jc w:val="center"/>
        <w:rPr>
          <w:rFonts w:ascii="Bookman Old Style" w:hAnsi="Bookman Old Style"/>
          <w:b/>
          <w:bCs/>
          <w:sz w:val="34"/>
          <w:szCs w:val="34"/>
        </w:rPr>
      </w:pPr>
    </w:p>
    <w:p w14:paraId="4B041262" w14:textId="7159E1BF" w:rsidR="001D413D" w:rsidRDefault="001D413D" w:rsidP="00A1105A">
      <w:pPr>
        <w:pStyle w:val="NoSpacing"/>
        <w:rPr>
          <w:rFonts w:ascii="Bookman Old Style" w:hAnsi="Bookman Old Style"/>
          <w:b/>
          <w:bCs/>
          <w:sz w:val="36"/>
          <w:szCs w:val="36"/>
        </w:rPr>
      </w:pPr>
      <w:r w:rsidRPr="00201175">
        <w:rPr>
          <w:rFonts w:ascii="Bookman Old Style" w:hAnsi="Bookman Old Style"/>
          <w:b/>
          <w:bCs/>
          <w:sz w:val="36"/>
          <w:szCs w:val="36"/>
          <w:u w:val="single"/>
        </w:rPr>
        <w:t>Date:</w:t>
      </w:r>
      <w:r w:rsidRPr="00201175">
        <w:rPr>
          <w:rFonts w:ascii="Bookman Old Style" w:hAnsi="Bookman Old Style"/>
          <w:b/>
          <w:bCs/>
          <w:sz w:val="36"/>
          <w:szCs w:val="36"/>
        </w:rPr>
        <w:t xml:space="preserve"> Thursday</w:t>
      </w:r>
      <w:r w:rsidR="00DD25DD" w:rsidRPr="00201175">
        <w:rPr>
          <w:rFonts w:ascii="Bookman Old Style" w:hAnsi="Bookman Old Style"/>
          <w:b/>
          <w:bCs/>
          <w:sz w:val="36"/>
          <w:szCs w:val="36"/>
        </w:rPr>
        <w:t xml:space="preserve">, </w:t>
      </w:r>
      <w:r w:rsidR="00AC20FA">
        <w:rPr>
          <w:rFonts w:ascii="Bookman Old Style" w:hAnsi="Bookman Old Style"/>
          <w:b/>
          <w:bCs/>
          <w:sz w:val="36"/>
          <w:szCs w:val="36"/>
        </w:rPr>
        <w:t>February 15, 2024</w:t>
      </w:r>
    </w:p>
    <w:p w14:paraId="6F3331BF" w14:textId="77777777" w:rsidR="00AC20FA" w:rsidRPr="00201175" w:rsidRDefault="00AC20FA" w:rsidP="000C4A3E">
      <w:pPr>
        <w:pStyle w:val="NoSpacing"/>
        <w:jc w:val="center"/>
        <w:rPr>
          <w:rFonts w:ascii="Bookman Old Style" w:hAnsi="Bookman Old Style"/>
          <w:b/>
          <w:bCs/>
          <w:sz w:val="36"/>
          <w:szCs w:val="36"/>
        </w:rPr>
      </w:pPr>
    </w:p>
    <w:p w14:paraId="721B23E3" w14:textId="381B4A3F" w:rsidR="00765552" w:rsidRPr="004F3FD9" w:rsidRDefault="00F56B0B" w:rsidP="004F3FD9">
      <w:pPr>
        <w:pStyle w:val="NoSpacing"/>
        <w:rPr>
          <w:rFonts w:ascii="Bookman Old Style" w:hAnsi="Bookman Old Style"/>
          <w:b/>
          <w:bCs/>
          <w:sz w:val="36"/>
          <w:szCs w:val="36"/>
        </w:rPr>
      </w:pPr>
      <w:r w:rsidRPr="00201175">
        <w:rPr>
          <w:rFonts w:ascii="Bookman Old Style" w:hAnsi="Bookman Old Style"/>
          <w:b/>
          <w:bCs/>
          <w:sz w:val="36"/>
          <w:szCs w:val="36"/>
          <w:u w:val="single"/>
        </w:rPr>
        <w:t>Time:</w:t>
      </w:r>
      <w:r w:rsidRPr="00201175">
        <w:rPr>
          <w:rFonts w:ascii="Bookman Old Style" w:hAnsi="Bookman Old Style"/>
          <w:b/>
          <w:bCs/>
          <w:sz w:val="36"/>
          <w:szCs w:val="36"/>
        </w:rPr>
        <w:t xml:space="preserve"> </w:t>
      </w:r>
      <w:r w:rsidR="00B73C1C" w:rsidRPr="00201175">
        <w:rPr>
          <w:rFonts w:ascii="Bookman Old Style" w:hAnsi="Bookman Old Style"/>
          <w:b/>
          <w:bCs/>
          <w:sz w:val="36"/>
          <w:szCs w:val="36"/>
        </w:rPr>
        <w:t>8:30 am</w:t>
      </w:r>
    </w:p>
    <w:p w14:paraId="0B205897" w14:textId="22655675" w:rsidR="00201175" w:rsidRDefault="00201175" w:rsidP="00BF1E48">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039F2C03">
                <wp:simplePos x="0" y="0"/>
                <wp:positionH relativeFrom="margin">
                  <wp:align>left</wp:align>
                </wp:positionH>
                <wp:positionV relativeFrom="paragraph">
                  <wp:posOffset>466090</wp:posOffset>
                </wp:positionV>
                <wp:extent cx="5962650" cy="7143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1437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577CBA4D" w14:textId="77777777" w:rsidR="00201175" w:rsidRPr="00201175" w:rsidRDefault="00201175" w:rsidP="0020117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201175">
                              <w:rPr>
                                <w:rFonts w:ascii="Bookman Old Style" w:hAnsi="Bookman Old Style"/>
                                <w:b/>
                                <w:bCs/>
                                <w:sz w:val="32"/>
                                <w:szCs w:val="32"/>
                              </w:rPr>
                              <w:t>Encore Luxury Living</w:t>
                            </w:r>
                          </w:p>
                          <w:p w14:paraId="67040E9C" w14:textId="77777777" w:rsidR="00201175" w:rsidRPr="00201175" w:rsidRDefault="00201175" w:rsidP="00201175">
                            <w:pPr>
                              <w:pStyle w:val="NoSpacing"/>
                              <w:jc w:val="center"/>
                              <w:rPr>
                                <w:rFonts w:ascii="Bookman Old Style" w:hAnsi="Bookman Old Style"/>
                                <w:b/>
                                <w:bCs/>
                                <w:sz w:val="32"/>
                                <w:szCs w:val="32"/>
                              </w:rPr>
                            </w:pPr>
                            <w:r w:rsidRPr="00201175">
                              <w:rPr>
                                <w:rFonts w:ascii="Bookman Old Style" w:hAnsi="Bookman Old Style"/>
                                <w:b/>
                                <w:bCs/>
                                <w:sz w:val="32"/>
                                <w:szCs w:val="32"/>
                              </w:rPr>
                              <w:t>300 Jericho Tpke., Jericho, NY 11752</w:t>
                            </w:r>
                          </w:p>
                          <w:p w14:paraId="5C1B209A" w14:textId="65A3C9AC" w:rsidR="00040136" w:rsidRPr="00040136" w:rsidRDefault="00040136" w:rsidP="00A51CA4">
                            <w:pPr>
                              <w:pStyle w:val="NoSpacing"/>
                              <w:jc w:val="center"/>
                              <w:rPr>
                                <w:rFonts w:ascii="Bookman Old Style" w:hAnsi="Bookman Old Styl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7pt;width:469.5pt;height:56.2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" strokecolor="red">
                <v:shadow on="t" color="black" opacity="26214f" origin="-.5,-.5" offset=".74836mm,.74836mm"/>
                <v:textbox>
                  <w:txbxContent>
                    <w:p w14:paraId="577CBA4D" w14:textId="77777777" w:rsidR="00201175" w:rsidRPr="00201175" w:rsidRDefault="00201175" w:rsidP="0020117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201175">
                        <w:rPr>
                          <w:rFonts w:ascii="Bookman Old Style" w:hAnsi="Bookman Old Style"/>
                          <w:b/>
                          <w:bCs/>
                          <w:sz w:val="32"/>
                          <w:szCs w:val="32"/>
                        </w:rPr>
                        <w:t>Encore Luxury Living</w:t>
                      </w:r>
                    </w:p>
                    <w:p w14:paraId="67040E9C" w14:textId="77777777" w:rsidR="00201175" w:rsidRPr="00201175" w:rsidRDefault="00201175" w:rsidP="00201175">
                      <w:pPr>
                        <w:pStyle w:val="NoSpacing"/>
                        <w:jc w:val="center"/>
                        <w:rPr>
                          <w:rFonts w:ascii="Bookman Old Style" w:hAnsi="Bookman Old Style"/>
                          <w:b/>
                          <w:bCs/>
                          <w:sz w:val="32"/>
                          <w:szCs w:val="32"/>
                        </w:rPr>
                      </w:pPr>
                      <w:r w:rsidRPr="00201175">
                        <w:rPr>
                          <w:rFonts w:ascii="Bookman Old Style" w:hAnsi="Bookman Old Style"/>
                          <w:b/>
                          <w:bCs/>
                          <w:sz w:val="32"/>
                          <w:szCs w:val="32"/>
                        </w:rPr>
                        <w:t>300 Jericho Tpke., Jericho, NY 11752</w:t>
                      </w:r>
                    </w:p>
                    <w:p w14:paraId="5C1B209A" w14:textId="65A3C9AC" w:rsidR="00040136" w:rsidRPr="00040136" w:rsidRDefault="00040136" w:rsidP="00A51CA4">
                      <w:pPr>
                        <w:pStyle w:val="NoSpacing"/>
                        <w:jc w:val="center"/>
                        <w:rPr>
                          <w:rFonts w:ascii="Bookman Old Style" w:hAnsi="Bookman Old Style"/>
                          <w:b/>
                          <w:sz w:val="32"/>
                          <w:szCs w:val="32"/>
                        </w:rPr>
                      </w:pPr>
                    </w:p>
                  </w:txbxContent>
                </v:textbox>
                <w10:wrap type="square" anchorx="margin"/>
              </v:shape>
            </w:pict>
          </mc:Fallback>
        </mc:AlternateContent>
      </w:r>
    </w:p>
    <w:p w14:paraId="4CB09ECE" w14:textId="6B9731FB"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2D36863" w14:textId="77777777" w:rsidR="00201175" w:rsidRDefault="00201175" w:rsidP="00E637EB">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038D6B5" w14:textId="77777777"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11A22C" w14:textId="657529A4" w:rsidR="0005607A" w:rsidRDefault="00063388" w:rsidP="00180EB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201175">
        <w:rPr>
          <w:rFonts w:ascii="Book Antiqua" w:hAnsi="Book Antiqua" w:cs="Vijaya"/>
          <w:bCs/>
          <w:spacing w:val="-2"/>
          <w:kern w:val="28"/>
          <w:sz w:val="28"/>
          <w:szCs w:val="28"/>
        </w:rPr>
        <w:t>30</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bookmarkStart w:id="1" w:name="_Hlk142463222"/>
      <w:bookmarkEnd w:id="1"/>
    </w:p>
    <w:p w14:paraId="765C24B7" w14:textId="77777777" w:rsidR="00A1105A" w:rsidRPr="00180EBD" w:rsidRDefault="00A1105A" w:rsidP="00180EBD">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AABA31B" w14:textId="418DE832" w:rsidR="0005624B" w:rsidRPr="004029BE" w:rsidRDefault="0005624B" w:rsidP="00212B33">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3"/>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6"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6" tooltip="&quot;The Bristal Assisted Livi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437F37D2">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2874"/>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2D19AC58" w:rsidR="004029BE"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CF58775" wp14:editId="025A6508">
            <wp:extent cx="2279650" cy="548883"/>
            <wp:effectExtent l="0" t="0" r="6350" b="3810"/>
            <wp:docPr id="1380062312" name="Picture 1"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573CB9DE"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20E2E2C0" w:rsidR="0005624B"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3B21921A" wp14:editId="11EECBAF">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57005A72" w14:textId="639B3576" w:rsidR="009C53C6" w:rsidRPr="00B5414D" w:rsidRDefault="0005624B" w:rsidP="00B5414D">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2E9E5B4B" w14:textId="77777777" w:rsidR="0005624B" w:rsidRDefault="0005624B" w:rsidP="00C1687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6A49BF01"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41DF27F4" w14:textId="77777777" w:rsidR="00E637EB" w:rsidRDefault="00E637EB" w:rsidP="00E637EB">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2" w:name="_Hlk142739910"/>
      <w:r w:rsidRPr="005E574D">
        <w:rPr>
          <w:rFonts w:ascii="Book Antiqua" w:hAnsi="Book Antiqua" w:cs="Vijaya"/>
          <w:b/>
          <w:bCs/>
          <w:kern w:val="28"/>
          <w:sz w:val="34"/>
          <w:szCs w:val="34"/>
          <w:u w:val="single"/>
        </w:rPr>
        <w:t xml:space="preserve">2024 Meeting Schedule – </w:t>
      </w:r>
      <w:r w:rsidRPr="005E574D">
        <w:rPr>
          <w:rFonts w:ascii="Book Antiqua" w:hAnsi="Book Antiqua" w:cs="Vijaya"/>
          <w:b/>
          <w:bCs/>
          <w:color w:val="FF0000"/>
          <w:kern w:val="28"/>
          <w:sz w:val="34"/>
          <w:szCs w:val="34"/>
          <w:u w:val="single"/>
        </w:rPr>
        <w:t>Please Mark Your Calendars</w:t>
      </w:r>
    </w:p>
    <w:p w14:paraId="1226CDE6" w14:textId="77777777" w:rsidR="009C53C6" w:rsidRDefault="009C53C6"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16BEC8C8" w14:textId="77777777" w:rsidR="0073547B"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569A71D3" w14:textId="77777777"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B283D84" w14:textId="77777777"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3F36AF60" w14:textId="77777777" w:rsidR="0073547B" w:rsidRPr="005E574D"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24F3EAC6">
                <wp:simplePos x="0" y="0"/>
                <wp:positionH relativeFrom="margin">
                  <wp:posOffset>-137160</wp:posOffset>
                </wp:positionH>
                <wp:positionV relativeFrom="paragraph">
                  <wp:posOffset>141605</wp:posOffset>
                </wp:positionV>
                <wp:extent cx="6305550" cy="24288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3BF5B366"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23205C03"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C77179"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7DBF2C3A" w:rsidR="00C77179" w:rsidRPr="00746B72" w:rsidRDefault="00E637EB" w:rsidP="00C77179">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March 21, 202</w:t>
                                  </w:r>
                                  <w:r w:rsidR="00CD2175">
                                    <w:rPr>
                                      <w:rFonts w:ascii="Book Antiqua" w:hAnsi="Book Antiqua" w:cs="Vijaya"/>
                                      <w:kern w:val="28"/>
                                      <w:sz w:val="24"/>
                                      <w:szCs w:val="24"/>
                                    </w:rPr>
                                    <w:t>4</w:t>
                                  </w:r>
                                  <w:r>
                                    <w:rPr>
                                      <w:rFonts w:ascii="Book Antiqua" w:hAnsi="Book Antiqua" w:cs="Vijaya"/>
                                      <w:kern w:val="28"/>
                                      <w:sz w:val="24"/>
                                      <w:szCs w:val="24"/>
                                    </w:rPr>
                                    <w:t xml:space="preserve">-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The Mansion at Oyster Bay- Woodbury, NY</w:t>
                                  </w:r>
                                  <w:r w:rsidRPr="00746B72">
                                    <w:rPr>
                                      <w:rFonts w:ascii="Book Antiqua" w:hAnsi="Book Antiqua"/>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34DDE8B" w14:textId="77777777" w:rsidR="00E637EB" w:rsidRPr="005E574D" w:rsidRDefault="00E637EB" w:rsidP="00E637EB">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Thursday, April </w:t>
                                  </w:r>
                                  <w:r>
                                    <w:rPr>
                                      <w:rFonts w:ascii="Book Antiqua" w:hAnsi="Book Antiqua" w:cs="Vijaya"/>
                                      <w:kern w:val="28"/>
                                      <w:sz w:val="24"/>
                                      <w:szCs w:val="24"/>
                                    </w:rPr>
                                    <w:t>25</w:t>
                                  </w:r>
                                  <w:r w:rsidRPr="005E574D">
                                    <w:rPr>
                                      <w:rFonts w:ascii="Book Antiqua" w:hAnsi="Book Antiqua" w:cs="Vijaya"/>
                                      <w:kern w:val="28"/>
                                      <w:sz w:val="24"/>
                                      <w:szCs w:val="24"/>
                                    </w:rPr>
                                    <w:t>,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7AD56D3B" w14:textId="79A53E24" w:rsidR="00384460" w:rsidRPr="005E574D" w:rsidRDefault="00384460" w:rsidP="00C77179">
                                  <w:pPr>
                                    <w:widowControl w:val="0"/>
                                    <w:overflowPunct w:val="0"/>
                                    <w:adjustRightInd w:val="0"/>
                                    <w:spacing w:after="0" w:line="240" w:lineRule="auto"/>
                                    <w:rPr>
                                      <w:rFonts w:ascii="Book Antiqua" w:hAnsi="Book Antiqua" w:cs="Vijaya"/>
                                      <w:kern w:val="28"/>
                                      <w:sz w:val="24"/>
                                      <w:szCs w:val="24"/>
                                    </w:rPr>
                                  </w:pPr>
                                </w:p>
                              </w:tc>
                            </w:tr>
                            <w:tr w:rsidR="00C77179"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60743B6D" w14:textId="77777777" w:rsidR="00E637EB" w:rsidRPr="005E574D" w:rsidRDefault="00E637EB" w:rsidP="00E637EB">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025279B3" w14:textId="6D5F50E3" w:rsidR="00C77179" w:rsidRPr="00384460" w:rsidRDefault="00C77179" w:rsidP="00384460">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2DDCCC97" w:rsidR="00C77179" w:rsidRPr="00582D54" w:rsidRDefault="00C77179" w:rsidP="003C0AC4">
                                  <w:pPr>
                                    <w:widowControl w:val="0"/>
                                    <w:overflowPunct w:val="0"/>
                                    <w:adjustRightInd w:val="0"/>
                                    <w:spacing w:after="0" w:line="240" w:lineRule="auto"/>
                                    <w:rPr>
                                      <w:rFonts w:cs="Vijaya"/>
                                      <w:kern w:val="28"/>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10.8pt;margin-top:11.15pt;width:496.5pt;height:191.2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m9GgIAADM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3BF5B366"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23205C03"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C77179"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7DBF2C3A" w:rsidR="00C77179" w:rsidRPr="00746B72" w:rsidRDefault="00E637EB" w:rsidP="00C77179">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March 21, 202</w:t>
                            </w:r>
                            <w:r w:rsidR="00CD2175">
                              <w:rPr>
                                <w:rFonts w:ascii="Book Antiqua" w:hAnsi="Book Antiqua" w:cs="Vijaya"/>
                                <w:kern w:val="28"/>
                                <w:sz w:val="24"/>
                                <w:szCs w:val="24"/>
                              </w:rPr>
                              <w:t>4</w:t>
                            </w:r>
                            <w:r>
                              <w:rPr>
                                <w:rFonts w:ascii="Book Antiqua" w:hAnsi="Book Antiqua" w:cs="Vijaya"/>
                                <w:kern w:val="28"/>
                                <w:sz w:val="24"/>
                                <w:szCs w:val="24"/>
                              </w:rPr>
                              <w:t xml:space="preserve">-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The Mansion at Oyster Bay- Woodbury, NY</w:t>
                            </w:r>
                            <w:r w:rsidRPr="00746B72">
                              <w:rPr>
                                <w:rFonts w:ascii="Book Antiqua" w:hAnsi="Book Antiqua"/>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34DDE8B" w14:textId="77777777" w:rsidR="00E637EB" w:rsidRPr="005E574D" w:rsidRDefault="00E637EB" w:rsidP="00E637EB">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Thursday, April </w:t>
                            </w:r>
                            <w:r>
                              <w:rPr>
                                <w:rFonts w:ascii="Book Antiqua" w:hAnsi="Book Antiqua" w:cs="Vijaya"/>
                                <w:kern w:val="28"/>
                                <w:sz w:val="24"/>
                                <w:szCs w:val="24"/>
                              </w:rPr>
                              <w:t>25</w:t>
                            </w:r>
                            <w:r w:rsidRPr="005E574D">
                              <w:rPr>
                                <w:rFonts w:ascii="Book Antiqua" w:hAnsi="Book Antiqua" w:cs="Vijaya"/>
                                <w:kern w:val="28"/>
                                <w:sz w:val="24"/>
                                <w:szCs w:val="24"/>
                              </w:rPr>
                              <w:t>,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7AD56D3B" w14:textId="79A53E24" w:rsidR="00384460" w:rsidRPr="005E574D" w:rsidRDefault="00384460" w:rsidP="00C77179">
                            <w:pPr>
                              <w:widowControl w:val="0"/>
                              <w:overflowPunct w:val="0"/>
                              <w:adjustRightInd w:val="0"/>
                              <w:spacing w:after="0" w:line="240" w:lineRule="auto"/>
                              <w:rPr>
                                <w:rFonts w:ascii="Book Antiqua" w:hAnsi="Book Antiqua" w:cs="Vijaya"/>
                                <w:kern w:val="28"/>
                                <w:sz w:val="24"/>
                                <w:szCs w:val="24"/>
                              </w:rPr>
                            </w:pPr>
                          </w:p>
                        </w:tc>
                      </w:tr>
                      <w:tr w:rsidR="00C77179"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60743B6D" w14:textId="77777777" w:rsidR="00E637EB" w:rsidRPr="005E574D" w:rsidRDefault="00E637EB" w:rsidP="00E637EB">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025279B3" w14:textId="6D5F50E3" w:rsidR="00C77179" w:rsidRPr="00384460" w:rsidRDefault="00C77179" w:rsidP="00384460">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2DDCCC97" w:rsidR="00C77179" w:rsidRPr="00582D54" w:rsidRDefault="00C77179" w:rsidP="003C0AC4">
                            <w:pPr>
                              <w:widowControl w:val="0"/>
                              <w:overflowPunct w:val="0"/>
                              <w:adjustRightInd w:val="0"/>
                              <w:spacing w:after="0" w:line="240" w:lineRule="auto"/>
                              <w:rPr>
                                <w:rFonts w:cs="Vijaya"/>
                                <w:kern w:val="28"/>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2"/>
    <w:p w14:paraId="48736533" w14:textId="77777777" w:rsidR="00E46B86" w:rsidRDefault="00E46B86" w:rsidP="00F56B0B">
      <w:pPr>
        <w:jc w:val="center"/>
      </w:pPr>
    </w:p>
    <w:p w14:paraId="0ECA0A44" w14:textId="77777777" w:rsidR="00C16875" w:rsidRDefault="00C16875" w:rsidP="00F56B0B">
      <w:pPr>
        <w:jc w:val="cente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26C805B4" w14:textId="77777777" w:rsidR="009C53C6" w:rsidRDefault="009C53C6" w:rsidP="00F56B0B">
      <w:pPr>
        <w:jc w:val="center"/>
        <w:rPr>
          <w:rFonts w:ascii="Book Antiqua" w:hAnsi="Book Antiqua"/>
          <w:b/>
          <w:sz w:val="28"/>
          <w:szCs w:val="28"/>
          <w:u w:val="single"/>
        </w:rPr>
      </w:pPr>
    </w:p>
    <w:p w14:paraId="7135AEC7" w14:textId="77777777" w:rsidR="009C53C6" w:rsidRDefault="009C53C6" w:rsidP="00180EBD">
      <w:pPr>
        <w:rPr>
          <w:rFonts w:ascii="Book Antiqua" w:hAnsi="Book Antiqua"/>
          <w:b/>
          <w:sz w:val="28"/>
          <w:szCs w:val="28"/>
          <w:u w:val="single"/>
        </w:rPr>
      </w:pPr>
    </w:p>
    <w:p w14:paraId="2C52740A" w14:textId="77777777" w:rsidR="00B5414D" w:rsidRDefault="00B5414D" w:rsidP="00F56B0B">
      <w:pPr>
        <w:jc w:val="center"/>
        <w:rPr>
          <w:rFonts w:ascii="Book Antiqua" w:hAnsi="Book Antiqua"/>
          <w:b/>
          <w:sz w:val="28"/>
          <w:szCs w:val="28"/>
          <w:u w:val="single"/>
        </w:rPr>
      </w:pPr>
    </w:p>
    <w:p w14:paraId="5C08B355" w14:textId="77777777" w:rsidR="00393507" w:rsidRDefault="00393507" w:rsidP="00393507">
      <w:pPr>
        <w:jc w:val="center"/>
        <w:rPr>
          <w:rFonts w:ascii="Book Antiqua" w:hAnsi="Book Antiqua"/>
          <w:b/>
          <w:sz w:val="28"/>
          <w:szCs w:val="28"/>
          <w:u w:val="single"/>
        </w:rPr>
      </w:pPr>
    </w:p>
    <w:p w14:paraId="6F81CB9E" w14:textId="3221F6E0" w:rsidR="00C16875" w:rsidRPr="00393507" w:rsidRDefault="00F56B0B" w:rsidP="00393507">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7017D8F6" w14:textId="0DB8397B"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3E4499">
        <w:rPr>
          <w:rFonts w:ascii="Book Antiqua" w:hAnsi="Book Antiqua"/>
          <w:b/>
          <w:sz w:val="28"/>
          <w:szCs w:val="28"/>
        </w:rPr>
        <w:t>qualification</w:t>
      </w:r>
      <w:proofErr w:type="gramEnd"/>
      <w:r w:rsidRPr="003E4499">
        <w:rPr>
          <w:rFonts w:ascii="Book Antiqua" w:hAnsi="Book Antiqua"/>
          <w:b/>
          <w:sz w:val="28"/>
          <w:szCs w:val="28"/>
        </w:rPr>
        <w:t xml:space="preserve">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0FD3988A" w14:textId="77777777" w:rsidR="00393507" w:rsidRDefault="00393507" w:rsidP="00741E1C">
      <w:pPr>
        <w:autoSpaceDE w:val="0"/>
        <w:autoSpaceDN w:val="0"/>
        <w:adjustRightInd w:val="0"/>
        <w:contextualSpacing/>
        <w:rPr>
          <w:rFonts w:ascii="Book Antiqua" w:hAnsi="Book Antiqua"/>
          <w:b/>
          <w:sz w:val="28"/>
          <w:szCs w:val="28"/>
          <w:u w:val="single"/>
        </w:rPr>
      </w:pPr>
    </w:p>
    <w:p w14:paraId="1FC6E1C3" w14:textId="0063CD9C" w:rsidR="00A11651" w:rsidRPr="00DB00C0" w:rsidRDefault="00ED573A" w:rsidP="00741E1C">
      <w:pPr>
        <w:autoSpaceDE w:val="0"/>
        <w:autoSpaceDN w:val="0"/>
        <w:adjustRightInd w:val="0"/>
        <w:contextualSpacing/>
        <w:rPr>
          <w:rFonts w:ascii="Book Antiqua" w:hAnsi="Book Antiqua" w:cs="BookAntiqua"/>
          <w:b/>
          <w:bCs/>
          <w:sz w:val="28"/>
          <w:szCs w:val="28"/>
        </w:rPr>
      </w:pPr>
      <w:r w:rsidRPr="00DB00C0">
        <w:rPr>
          <w:rFonts w:ascii="Book Antiqua" w:hAnsi="Book Antiqua"/>
          <w:b/>
          <w:sz w:val="28"/>
          <w:szCs w:val="28"/>
          <w:u w:val="single"/>
        </w:rPr>
        <w:t>Learning Objective:</w:t>
      </w:r>
      <w:r w:rsidRPr="00741E1C">
        <w:rPr>
          <w:rFonts w:ascii="Book Antiqua" w:hAnsi="Book Antiqua"/>
          <w:sz w:val="28"/>
          <w:szCs w:val="28"/>
        </w:rPr>
        <w:t xml:space="preserve"> </w:t>
      </w:r>
      <w:r w:rsidR="00DB00C0" w:rsidRPr="00DB00C0">
        <w:rPr>
          <w:rFonts w:ascii="Book Antiqua" w:hAnsi="Book Antiqua" w:cs="Calibri"/>
          <w:b/>
          <w:bCs/>
          <w:sz w:val="28"/>
          <w:szCs w:val="28"/>
        </w:rPr>
        <w:t xml:space="preserve">The mission and vision of NAEPC is the collaboration of multiple disciplines to meet the estate planning needs of clients at all stages of their lives.  This program will feature a panel discussion of an attorney, CPA and Trust Officer who will review the selection, role and responsibilities of a fiduciary, the types and structure of an informal </w:t>
      </w:r>
      <w:r w:rsidR="00DB00C0" w:rsidRPr="00DB00C0">
        <w:rPr>
          <w:rFonts w:ascii="Book Antiqua" w:hAnsi="Book Antiqua" w:cs="Calibri"/>
          <w:b/>
          <w:bCs/>
          <w:sz w:val="28"/>
          <w:szCs w:val="28"/>
        </w:rPr>
        <w:lastRenderedPageBreak/>
        <w:t xml:space="preserve">accounting, the format of a judicial accounting, commission </w:t>
      </w:r>
      <w:proofErr w:type="gramStart"/>
      <w:r w:rsidR="00DB00C0" w:rsidRPr="00DB00C0">
        <w:rPr>
          <w:rFonts w:ascii="Book Antiqua" w:hAnsi="Book Antiqua" w:cs="Calibri"/>
          <w:b/>
          <w:bCs/>
          <w:sz w:val="28"/>
          <w:szCs w:val="28"/>
        </w:rPr>
        <w:t>calculations,  the</w:t>
      </w:r>
      <w:proofErr w:type="gramEnd"/>
      <w:r w:rsidR="00DB00C0" w:rsidRPr="00DB00C0">
        <w:rPr>
          <w:rFonts w:ascii="Book Antiqua" w:hAnsi="Book Antiqua" w:cs="Calibri"/>
          <w:b/>
          <w:bCs/>
          <w:sz w:val="28"/>
          <w:szCs w:val="28"/>
        </w:rPr>
        <w:t xml:space="preserve"> pertinent provisions of a properly drafted Release Agreement and the potential liability to a fiduciary for improper conduct. </w:t>
      </w:r>
    </w:p>
    <w:p w14:paraId="5570026C" w14:textId="5FCF1CB3" w:rsidR="004A5155" w:rsidRPr="00976CA9" w:rsidRDefault="004A5155" w:rsidP="004A5155">
      <w:pPr>
        <w:rPr>
          <w:rFonts w:ascii="Book Antiqua" w:hAnsi="Book Antiqua" w:cs="Calibri"/>
          <w:b/>
          <w:bCs/>
          <w:sz w:val="28"/>
          <w:szCs w:val="28"/>
        </w:rPr>
      </w:pP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1A5B0AA9"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141ADEC3" w14:textId="2A26E966"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E246E">
        <w:rPr>
          <w:rFonts w:ascii="Book Antiqua" w:hAnsi="Book Antiqua"/>
          <w:b/>
          <w:sz w:val="28"/>
          <w:szCs w:val="28"/>
        </w:rPr>
        <w:t>1 credit in the</w:t>
      </w:r>
      <w:r w:rsidR="00677670">
        <w:t xml:space="preserve"> </w:t>
      </w:r>
      <w:r w:rsidR="00DB6D08">
        <w:rPr>
          <w:rFonts w:ascii="Book Antiqua" w:hAnsi="Book Antiqua" w:cs="Arial"/>
          <w:b/>
          <w:bCs/>
          <w:sz w:val="28"/>
          <w:szCs w:val="28"/>
        </w:rPr>
        <w:t xml:space="preserve">Advisory </w:t>
      </w:r>
      <w:r w:rsidR="00C3574B">
        <w:rPr>
          <w:rFonts w:ascii="Book Antiqua" w:hAnsi="Book Antiqua" w:cs="Arial"/>
          <w:b/>
          <w:bCs/>
          <w:sz w:val="28"/>
          <w:szCs w:val="28"/>
        </w:rPr>
        <w:t>S</w:t>
      </w:r>
      <w:r w:rsidR="00DB6D08">
        <w:rPr>
          <w:rFonts w:ascii="Book Antiqua" w:hAnsi="Book Antiqua" w:cs="Arial"/>
          <w:b/>
          <w:bCs/>
          <w:sz w:val="28"/>
          <w:szCs w:val="28"/>
        </w:rPr>
        <w:t>ervices</w:t>
      </w:r>
      <w:r w:rsidR="00677670">
        <w:rPr>
          <w:rFonts w:ascii="Book Antiqua" w:hAnsi="Book Antiqua" w:cs="Arial"/>
          <w:b/>
          <w:bCs/>
          <w:sz w:val="28"/>
          <w:szCs w:val="28"/>
        </w:rPr>
        <w:t xml:space="preserve"> </w:t>
      </w:r>
      <w:r w:rsidRPr="00E2255D">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8B7C4FA" w14:textId="77777777" w:rsidR="00F63361"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34B6F8EC" w14:textId="16C39855" w:rsidR="00D4262E" w:rsidRPr="00976CA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6A784442" w14:textId="77777777" w:rsidR="00D4262E" w:rsidRPr="00976CA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Alison Gladowsky, Esq.</w:t>
      </w:r>
    </w:p>
    <w:p w14:paraId="22DF7F9B" w14:textId="1244A332" w:rsidR="00D4262E" w:rsidRPr="00976CA9" w:rsidRDefault="000D5BC7" w:rsidP="00D4262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Co-</w:t>
      </w:r>
      <w:r w:rsidR="00D4262E" w:rsidRPr="00976CA9">
        <w:rPr>
          <w:rFonts w:ascii="Book Antiqua" w:hAnsi="Book Antiqua"/>
          <w:b/>
          <w:kern w:val="28"/>
          <w:sz w:val="28"/>
          <w:szCs w:val="28"/>
        </w:rPr>
        <w:t>Vice President</w:t>
      </w:r>
      <w:r w:rsidRPr="00976CA9">
        <w:rPr>
          <w:rFonts w:ascii="Book Antiqua" w:hAnsi="Book Antiqua"/>
          <w:b/>
          <w:kern w:val="28"/>
          <w:sz w:val="28"/>
          <w:szCs w:val="28"/>
        </w:rPr>
        <w:t>s</w:t>
      </w:r>
      <w:r w:rsidR="00DD25DD" w:rsidRPr="00976CA9">
        <w:rPr>
          <w:rFonts w:ascii="Book Antiqua" w:hAnsi="Book Antiqua"/>
          <w:b/>
          <w:kern w:val="28"/>
          <w:sz w:val="28"/>
          <w:szCs w:val="28"/>
        </w:rPr>
        <w:t xml:space="preserve">, </w:t>
      </w:r>
      <w:r w:rsidR="00D4262E" w:rsidRPr="00976CA9">
        <w:rPr>
          <w:rFonts w:ascii="Book Antiqua" w:hAnsi="Book Antiqua" w:cs="Vijaya"/>
          <w:b/>
          <w:spacing w:val="-2"/>
          <w:kern w:val="28"/>
          <w:sz w:val="28"/>
          <w:szCs w:val="28"/>
        </w:rPr>
        <w:t>Speakers’ Committee Chair</w:t>
      </w:r>
      <w:r w:rsidRPr="00976CA9">
        <w:rPr>
          <w:rFonts w:ascii="Book Antiqua" w:hAnsi="Book Antiqua" w:cs="Vijaya"/>
          <w:b/>
          <w:spacing w:val="-2"/>
          <w:kern w:val="28"/>
          <w:sz w:val="28"/>
          <w:szCs w:val="28"/>
        </w:rPr>
        <w:t>people</w:t>
      </w:r>
    </w:p>
    <w:p w14:paraId="0638B5A3" w14:textId="489CDC72" w:rsidR="00677670" w:rsidRDefault="00677670" w:rsidP="00F073CC">
      <w:pPr>
        <w:pStyle w:val="NoSpacing"/>
      </w:pPr>
    </w:p>
    <w:p w14:paraId="44C1DE07" w14:textId="5C6F7980" w:rsidR="00677670" w:rsidRDefault="00677670" w:rsidP="00F073CC">
      <w:pPr>
        <w:pStyle w:val="NoSpacing"/>
      </w:pPr>
    </w:p>
    <w:p w14:paraId="28B54744" w14:textId="05DB40D9" w:rsidR="00F63361" w:rsidRDefault="00F63361" w:rsidP="00F073CC">
      <w:pPr>
        <w:pStyle w:val="NoSpacing"/>
      </w:pPr>
    </w:p>
    <w:p w14:paraId="207D2109" w14:textId="777C5C1B" w:rsidR="00F63361" w:rsidRDefault="00F63361" w:rsidP="00F073CC">
      <w:pPr>
        <w:pStyle w:val="NoSpacing"/>
      </w:pPr>
    </w:p>
    <w:p w14:paraId="0A5F56C4" w14:textId="491E22A7" w:rsidR="00F63361" w:rsidRDefault="00F63361" w:rsidP="00F073CC">
      <w:pPr>
        <w:pStyle w:val="NoSpacing"/>
      </w:pPr>
    </w:p>
    <w:p w14:paraId="3B94FDDD" w14:textId="4753807A" w:rsidR="00677670" w:rsidRDefault="00C44CB7"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36844DF9">
                <wp:simplePos x="0" y="0"/>
                <wp:positionH relativeFrom="margin">
                  <wp:posOffset>558165</wp:posOffset>
                </wp:positionH>
                <wp:positionV relativeFrom="paragraph">
                  <wp:posOffset>94615</wp:posOffset>
                </wp:positionV>
                <wp:extent cx="4991100" cy="26384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6384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14917EA4"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15504B">
                              <w:rPr>
                                <w:rFonts w:ascii="Bookman Old Style" w:hAnsi="Bookman Old Style"/>
                                <w:b/>
                                <w:bCs/>
                                <w:color w:val="FF0000"/>
                                <w:sz w:val="28"/>
                                <w:szCs w:val="28"/>
                                <w:u w:val="single"/>
                              </w:rPr>
                              <w:t>February 1</w:t>
                            </w:r>
                            <w:r w:rsidR="0080207A">
                              <w:rPr>
                                <w:rFonts w:ascii="Bookman Old Style" w:hAnsi="Bookman Old Style"/>
                                <w:b/>
                                <w:bCs/>
                                <w:color w:val="FF0000"/>
                                <w:sz w:val="28"/>
                                <w:szCs w:val="28"/>
                                <w:u w:val="single"/>
                              </w:rPr>
                              <w:t>9</w:t>
                            </w:r>
                            <w:r w:rsidR="0015504B">
                              <w:rPr>
                                <w:rFonts w:ascii="Bookman Old Style" w:hAnsi="Bookman Old Style"/>
                                <w:b/>
                                <w:bCs/>
                                <w:color w:val="FF0000"/>
                                <w:sz w:val="28"/>
                                <w:szCs w:val="28"/>
                                <w:u w:val="single"/>
                              </w:rPr>
                              <w:t>, 2024</w:t>
                            </w:r>
                            <w:r w:rsidR="005976DE" w:rsidRPr="0015504B">
                              <w:rPr>
                                <w:rFonts w:ascii="Bookman Old Style" w:hAnsi="Bookman Old Style"/>
                                <w:b/>
                                <w:bCs/>
                                <w:color w:val="FF0000"/>
                                <w:sz w:val="28"/>
                                <w:szCs w:val="28"/>
                              </w:rPr>
                              <w:t>,</w:t>
                            </w:r>
                            <w:r w:rsidRPr="0015504B">
                              <w:rPr>
                                <w:rFonts w:ascii="Bookman Old Style" w:hAnsi="Bookman Old Style"/>
                                <w:b/>
                                <w:bCs/>
                                <w:color w:val="FF0000"/>
                                <w:sz w:val="28"/>
                                <w:szCs w:val="28"/>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3.95pt;margin-top:7.45pt;width:393pt;height:20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14917EA4"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15504B">
                        <w:rPr>
                          <w:rFonts w:ascii="Bookman Old Style" w:hAnsi="Bookman Old Style"/>
                          <w:b/>
                          <w:bCs/>
                          <w:color w:val="FF0000"/>
                          <w:sz w:val="28"/>
                          <w:szCs w:val="28"/>
                          <w:u w:val="single"/>
                        </w:rPr>
                        <w:t>February 1</w:t>
                      </w:r>
                      <w:r w:rsidR="0080207A">
                        <w:rPr>
                          <w:rFonts w:ascii="Bookman Old Style" w:hAnsi="Bookman Old Style"/>
                          <w:b/>
                          <w:bCs/>
                          <w:color w:val="FF0000"/>
                          <w:sz w:val="28"/>
                          <w:szCs w:val="28"/>
                          <w:u w:val="single"/>
                        </w:rPr>
                        <w:t>9</w:t>
                      </w:r>
                      <w:r w:rsidR="0015504B">
                        <w:rPr>
                          <w:rFonts w:ascii="Bookman Old Style" w:hAnsi="Bookman Old Style"/>
                          <w:b/>
                          <w:bCs/>
                          <w:color w:val="FF0000"/>
                          <w:sz w:val="28"/>
                          <w:szCs w:val="28"/>
                          <w:u w:val="single"/>
                        </w:rPr>
                        <w:t>, 2024</w:t>
                      </w:r>
                      <w:r w:rsidR="005976DE" w:rsidRPr="0015504B">
                        <w:rPr>
                          <w:rFonts w:ascii="Bookman Old Style" w:hAnsi="Bookman Old Style"/>
                          <w:b/>
                          <w:bCs/>
                          <w:color w:val="FF0000"/>
                          <w:sz w:val="28"/>
                          <w:szCs w:val="28"/>
                        </w:rPr>
                        <w:t>,</w:t>
                      </w:r>
                      <w:r w:rsidRPr="0015504B">
                        <w:rPr>
                          <w:rFonts w:ascii="Bookman Old Style" w:hAnsi="Bookman Old Style"/>
                          <w:b/>
                          <w:bCs/>
                          <w:color w:val="FF0000"/>
                          <w:sz w:val="28"/>
                          <w:szCs w:val="28"/>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v:textbox>
                <w10:wrap anchorx="margin"/>
              </v:shape>
            </w:pict>
          </mc:Fallback>
        </mc:AlternateContent>
      </w:r>
    </w:p>
    <w:p w14:paraId="118E1DE0" w14:textId="69AB38C8"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BC4FC"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DF120A5"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02E1EC6" w14:textId="77777777" w:rsidR="000D5BC7" w:rsidRDefault="000D5BC7" w:rsidP="00DB00C0">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20075A1" w14:textId="77777777" w:rsidR="0005607A" w:rsidRDefault="0005607A"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C52A9E" w14:textId="77777777" w:rsidR="00331020" w:rsidRDefault="0033102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94C5B74" w14:textId="77777777" w:rsidR="00393507" w:rsidRDefault="0039350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A533D62" w14:textId="77777777" w:rsidR="00393507" w:rsidRDefault="0039350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14DA2EC" w14:textId="77777777" w:rsidR="00393507" w:rsidRDefault="0039350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46E1377" w14:textId="77777777" w:rsidR="00393507" w:rsidRDefault="0039350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6A6FF745"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7ABF9494"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A600AF">
        <w:rPr>
          <w:sz w:val="28"/>
          <w:szCs w:val="28"/>
        </w:rPr>
        <w:t>February 15,</w:t>
      </w:r>
      <w:r w:rsidR="00D4262E">
        <w:rPr>
          <w:sz w:val="28"/>
          <w:szCs w:val="28"/>
        </w:rPr>
        <w:t xml:space="preserve"> </w:t>
      </w:r>
      <w:r>
        <w:rPr>
          <w:sz w:val="28"/>
          <w:szCs w:val="28"/>
        </w:rPr>
        <w:t>202</w:t>
      </w:r>
      <w:r w:rsidR="00A600AF">
        <w:rPr>
          <w:sz w:val="28"/>
          <w:szCs w:val="28"/>
        </w:rPr>
        <w:t>4</w:t>
      </w:r>
      <w:r>
        <w:rPr>
          <w:sz w:val="28"/>
          <w:szCs w:val="28"/>
        </w:rPr>
        <w:t>,</w:t>
      </w:r>
      <w:r w:rsidR="0088792C">
        <w:rPr>
          <w:sz w:val="28"/>
          <w:szCs w:val="28"/>
        </w:rPr>
        <w:t xml:space="preserve"> </w:t>
      </w:r>
      <w:r w:rsidR="00052DBD" w:rsidRPr="00B857F3">
        <w:rPr>
          <w:sz w:val="28"/>
          <w:szCs w:val="28"/>
        </w:rPr>
        <w:t>meeting.</w:t>
      </w:r>
    </w:p>
    <w:p w14:paraId="073DEE1B" w14:textId="04A9F15A"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05607A">
        <w:rPr>
          <w:sz w:val="28"/>
          <w:szCs w:val="28"/>
        </w:rPr>
        <w:t>30</w:t>
      </w:r>
      <w:r w:rsidR="00872322">
        <w:rPr>
          <w:sz w:val="28"/>
          <w:szCs w:val="28"/>
        </w:rPr>
        <w:t xml:space="preserve">.00 </w:t>
      </w:r>
      <w:r w:rsidR="00052DBD" w:rsidRPr="00B857F3">
        <w:rPr>
          <w:sz w:val="28"/>
          <w:szCs w:val="28"/>
        </w:rPr>
        <w:t>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3"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3527E585"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15504B">
        <w:rPr>
          <w:rFonts w:ascii="Book Antiqua" w:hAnsi="Book Antiqua" w:cs="Vijaya"/>
          <w:b/>
          <w:color w:val="FF0000"/>
          <w:spacing w:val="-2"/>
          <w:kern w:val="28"/>
          <w:sz w:val="30"/>
          <w:szCs w:val="30"/>
          <w:u w:val="single"/>
        </w:rPr>
        <w:t>February 12,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673FB0">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BookAntiqua">
    <w:altName w:val="Calibri"/>
    <w:panose1 w:val="00000000000000000000"/>
    <w:charset w:val="00"/>
    <w:family w:val="swiss"/>
    <w:notTrueType/>
    <w:pitch w:val="default"/>
    <w:sig w:usb0="00000003" w:usb1="00000000" w:usb2="00000000" w:usb3="00000000" w:csb0="00000001"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4E0"/>
    <w:multiLevelType w:val="hybridMultilevel"/>
    <w:tmpl w:val="81A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1"/>
  </w:num>
  <w:num w:numId="2" w16cid:durableId="1344043441">
    <w:abstractNumId w:val="2"/>
  </w:num>
  <w:num w:numId="3" w16cid:durableId="37285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30993"/>
    <w:rsid w:val="0003515A"/>
    <w:rsid w:val="00040136"/>
    <w:rsid w:val="0004221C"/>
    <w:rsid w:val="00043FE7"/>
    <w:rsid w:val="0004547C"/>
    <w:rsid w:val="000466F4"/>
    <w:rsid w:val="00046CA9"/>
    <w:rsid w:val="00052DBD"/>
    <w:rsid w:val="0005607A"/>
    <w:rsid w:val="0005624B"/>
    <w:rsid w:val="00063034"/>
    <w:rsid w:val="00063388"/>
    <w:rsid w:val="0006414B"/>
    <w:rsid w:val="00064BFD"/>
    <w:rsid w:val="00071B75"/>
    <w:rsid w:val="00071CB2"/>
    <w:rsid w:val="0008173D"/>
    <w:rsid w:val="00083188"/>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C4A3E"/>
    <w:rsid w:val="000D5340"/>
    <w:rsid w:val="000D5BC7"/>
    <w:rsid w:val="000D7BF3"/>
    <w:rsid w:val="000E214F"/>
    <w:rsid w:val="000E5EA2"/>
    <w:rsid w:val="000F0AF8"/>
    <w:rsid w:val="00114DC2"/>
    <w:rsid w:val="00121C5B"/>
    <w:rsid w:val="00124C93"/>
    <w:rsid w:val="00126DDE"/>
    <w:rsid w:val="00135CF1"/>
    <w:rsid w:val="00135EA0"/>
    <w:rsid w:val="00140889"/>
    <w:rsid w:val="001421E2"/>
    <w:rsid w:val="001427AA"/>
    <w:rsid w:val="0015504B"/>
    <w:rsid w:val="00155322"/>
    <w:rsid w:val="00155430"/>
    <w:rsid w:val="00160A7A"/>
    <w:rsid w:val="0016164C"/>
    <w:rsid w:val="001619FE"/>
    <w:rsid w:val="001621A6"/>
    <w:rsid w:val="00165E0E"/>
    <w:rsid w:val="0016607D"/>
    <w:rsid w:val="001772AA"/>
    <w:rsid w:val="00180E9D"/>
    <w:rsid w:val="00180EBD"/>
    <w:rsid w:val="001847FE"/>
    <w:rsid w:val="001A1D30"/>
    <w:rsid w:val="001B4B80"/>
    <w:rsid w:val="001C327C"/>
    <w:rsid w:val="001C640D"/>
    <w:rsid w:val="001D413D"/>
    <w:rsid w:val="001D751A"/>
    <w:rsid w:val="001D7915"/>
    <w:rsid w:val="001E2A86"/>
    <w:rsid w:val="001E4793"/>
    <w:rsid w:val="001E4E41"/>
    <w:rsid w:val="001E52AE"/>
    <w:rsid w:val="001E68B1"/>
    <w:rsid w:val="001E75E4"/>
    <w:rsid w:val="001F11D8"/>
    <w:rsid w:val="001F1C07"/>
    <w:rsid w:val="001F2623"/>
    <w:rsid w:val="001F3C43"/>
    <w:rsid w:val="001F6A3C"/>
    <w:rsid w:val="002009CC"/>
    <w:rsid w:val="00201175"/>
    <w:rsid w:val="00203989"/>
    <w:rsid w:val="00206D25"/>
    <w:rsid w:val="00210164"/>
    <w:rsid w:val="00212B33"/>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3273"/>
    <w:rsid w:val="00264572"/>
    <w:rsid w:val="00265774"/>
    <w:rsid w:val="002669ED"/>
    <w:rsid w:val="00267BD3"/>
    <w:rsid w:val="00272DC2"/>
    <w:rsid w:val="0027434E"/>
    <w:rsid w:val="00284A64"/>
    <w:rsid w:val="0028533C"/>
    <w:rsid w:val="00286E73"/>
    <w:rsid w:val="00293BE3"/>
    <w:rsid w:val="002A0BC4"/>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47F87"/>
    <w:rsid w:val="003568CC"/>
    <w:rsid w:val="0035733E"/>
    <w:rsid w:val="003604C1"/>
    <w:rsid w:val="00361112"/>
    <w:rsid w:val="00361552"/>
    <w:rsid w:val="00361886"/>
    <w:rsid w:val="003634F5"/>
    <w:rsid w:val="00364E57"/>
    <w:rsid w:val="003706A6"/>
    <w:rsid w:val="00372C4F"/>
    <w:rsid w:val="003750B5"/>
    <w:rsid w:val="00376AAF"/>
    <w:rsid w:val="0038138A"/>
    <w:rsid w:val="003818BE"/>
    <w:rsid w:val="003834D3"/>
    <w:rsid w:val="00383CDD"/>
    <w:rsid w:val="00384460"/>
    <w:rsid w:val="00391139"/>
    <w:rsid w:val="00393507"/>
    <w:rsid w:val="00393F46"/>
    <w:rsid w:val="00394DC2"/>
    <w:rsid w:val="003A0C39"/>
    <w:rsid w:val="003A3888"/>
    <w:rsid w:val="003A5F37"/>
    <w:rsid w:val="003B3126"/>
    <w:rsid w:val="003B4525"/>
    <w:rsid w:val="003B5541"/>
    <w:rsid w:val="003B61AB"/>
    <w:rsid w:val="003C0AC4"/>
    <w:rsid w:val="003C3817"/>
    <w:rsid w:val="003C4433"/>
    <w:rsid w:val="003D1F7E"/>
    <w:rsid w:val="003D3E4A"/>
    <w:rsid w:val="003D5207"/>
    <w:rsid w:val="003D5FB7"/>
    <w:rsid w:val="003E238E"/>
    <w:rsid w:val="003E319F"/>
    <w:rsid w:val="003E4499"/>
    <w:rsid w:val="003E5ACA"/>
    <w:rsid w:val="003E7786"/>
    <w:rsid w:val="003F2E9A"/>
    <w:rsid w:val="003F70E1"/>
    <w:rsid w:val="004029BE"/>
    <w:rsid w:val="00407001"/>
    <w:rsid w:val="00412889"/>
    <w:rsid w:val="0041472D"/>
    <w:rsid w:val="00416D0F"/>
    <w:rsid w:val="00420AD8"/>
    <w:rsid w:val="004219A0"/>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3743"/>
    <w:rsid w:val="004F3FD9"/>
    <w:rsid w:val="004F48EA"/>
    <w:rsid w:val="004F57B9"/>
    <w:rsid w:val="004F60CD"/>
    <w:rsid w:val="00500DFA"/>
    <w:rsid w:val="005017DE"/>
    <w:rsid w:val="00502E41"/>
    <w:rsid w:val="00503077"/>
    <w:rsid w:val="00510E0F"/>
    <w:rsid w:val="005124BF"/>
    <w:rsid w:val="00515E44"/>
    <w:rsid w:val="005202B1"/>
    <w:rsid w:val="00520A13"/>
    <w:rsid w:val="005239E7"/>
    <w:rsid w:val="00525200"/>
    <w:rsid w:val="00525BD4"/>
    <w:rsid w:val="005313E3"/>
    <w:rsid w:val="00533777"/>
    <w:rsid w:val="005457F3"/>
    <w:rsid w:val="005501E6"/>
    <w:rsid w:val="00551E71"/>
    <w:rsid w:val="0055267F"/>
    <w:rsid w:val="00553A9B"/>
    <w:rsid w:val="0055527C"/>
    <w:rsid w:val="00561737"/>
    <w:rsid w:val="00563A5A"/>
    <w:rsid w:val="0057031E"/>
    <w:rsid w:val="00570562"/>
    <w:rsid w:val="005736BA"/>
    <w:rsid w:val="005765C3"/>
    <w:rsid w:val="00582D54"/>
    <w:rsid w:val="00591E0D"/>
    <w:rsid w:val="005976DE"/>
    <w:rsid w:val="005A5CFE"/>
    <w:rsid w:val="005A645D"/>
    <w:rsid w:val="005B039B"/>
    <w:rsid w:val="005B3D64"/>
    <w:rsid w:val="005C0E5E"/>
    <w:rsid w:val="005C1D9E"/>
    <w:rsid w:val="005C3DFB"/>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17121"/>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3FB0"/>
    <w:rsid w:val="00677670"/>
    <w:rsid w:val="00683487"/>
    <w:rsid w:val="00687431"/>
    <w:rsid w:val="0068754E"/>
    <w:rsid w:val="0069010C"/>
    <w:rsid w:val="0069453F"/>
    <w:rsid w:val="0069613B"/>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7E09"/>
    <w:rsid w:val="007151AB"/>
    <w:rsid w:val="00715F65"/>
    <w:rsid w:val="00721986"/>
    <w:rsid w:val="00725CDE"/>
    <w:rsid w:val="007269BF"/>
    <w:rsid w:val="007272AF"/>
    <w:rsid w:val="00727394"/>
    <w:rsid w:val="0073547B"/>
    <w:rsid w:val="00735BF7"/>
    <w:rsid w:val="007363BB"/>
    <w:rsid w:val="00741E1C"/>
    <w:rsid w:val="00742BE5"/>
    <w:rsid w:val="00746B72"/>
    <w:rsid w:val="00750BBE"/>
    <w:rsid w:val="0075257E"/>
    <w:rsid w:val="007532F1"/>
    <w:rsid w:val="00756D7A"/>
    <w:rsid w:val="00765552"/>
    <w:rsid w:val="00771307"/>
    <w:rsid w:val="00772DD9"/>
    <w:rsid w:val="007735FA"/>
    <w:rsid w:val="00796BAD"/>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07A"/>
    <w:rsid w:val="00802F93"/>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2322"/>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32F1"/>
    <w:rsid w:val="00986A37"/>
    <w:rsid w:val="00987CD0"/>
    <w:rsid w:val="00987CF7"/>
    <w:rsid w:val="00991EE2"/>
    <w:rsid w:val="009953FD"/>
    <w:rsid w:val="009A252F"/>
    <w:rsid w:val="009A51E4"/>
    <w:rsid w:val="009A5A74"/>
    <w:rsid w:val="009A5DCB"/>
    <w:rsid w:val="009A5DF0"/>
    <w:rsid w:val="009B1DB4"/>
    <w:rsid w:val="009C53C6"/>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105A"/>
    <w:rsid w:val="00A11651"/>
    <w:rsid w:val="00A16F3B"/>
    <w:rsid w:val="00A20FBE"/>
    <w:rsid w:val="00A21DFA"/>
    <w:rsid w:val="00A232F9"/>
    <w:rsid w:val="00A34D8C"/>
    <w:rsid w:val="00A35DA6"/>
    <w:rsid w:val="00A40B27"/>
    <w:rsid w:val="00A40B2B"/>
    <w:rsid w:val="00A42CCA"/>
    <w:rsid w:val="00A44DCD"/>
    <w:rsid w:val="00A46DA6"/>
    <w:rsid w:val="00A47EB6"/>
    <w:rsid w:val="00A5142B"/>
    <w:rsid w:val="00A51CA4"/>
    <w:rsid w:val="00A521BE"/>
    <w:rsid w:val="00A57EF6"/>
    <w:rsid w:val="00A600AF"/>
    <w:rsid w:val="00A60D6A"/>
    <w:rsid w:val="00A7215C"/>
    <w:rsid w:val="00A7608E"/>
    <w:rsid w:val="00A77825"/>
    <w:rsid w:val="00A835F3"/>
    <w:rsid w:val="00A9043C"/>
    <w:rsid w:val="00A93D54"/>
    <w:rsid w:val="00AB7624"/>
    <w:rsid w:val="00AC20FA"/>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1792F"/>
    <w:rsid w:val="00B23533"/>
    <w:rsid w:val="00B25B39"/>
    <w:rsid w:val="00B2629D"/>
    <w:rsid w:val="00B26FA2"/>
    <w:rsid w:val="00B31A67"/>
    <w:rsid w:val="00B34F7B"/>
    <w:rsid w:val="00B350A4"/>
    <w:rsid w:val="00B417BE"/>
    <w:rsid w:val="00B44145"/>
    <w:rsid w:val="00B450AF"/>
    <w:rsid w:val="00B46568"/>
    <w:rsid w:val="00B47B77"/>
    <w:rsid w:val="00B51CD0"/>
    <w:rsid w:val="00B5414D"/>
    <w:rsid w:val="00B5619B"/>
    <w:rsid w:val="00B603C0"/>
    <w:rsid w:val="00B655BB"/>
    <w:rsid w:val="00B65C83"/>
    <w:rsid w:val="00B66D74"/>
    <w:rsid w:val="00B672B0"/>
    <w:rsid w:val="00B712EE"/>
    <w:rsid w:val="00B71305"/>
    <w:rsid w:val="00B73C1C"/>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1E48"/>
    <w:rsid w:val="00BF2C2E"/>
    <w:rsid w:val="00BF3F9F"/>
    <w:rsid w:val="00C0305F"/>
    <w:rsid w:val="00C053E5"/>
    <w:rsid w:val="00C06399"/>
    <w:rsid w:val="00C11F02"/>
    <w:rsid w:val="00C164DE"/>
    <w:rsid w:val="00C1662C"/>
    <w:rsid w:val="00C16875"/>
    <w:rsid w:val="00C255C0"/>
    <w:rsid w:val="00C301EF"/>
    <w:rsid w:val="00C3574B"/>
    <w:rsid w:val="00C363F5"/>
    <w:rsid w:val="00C418A1"/>
    <w:rsid w:val="00C44CB7"/>
    <w:rsid w:val="00C517BA"/>
    <w:rsid w:val="00C51AE8"/>
    <w:rsid w:val="00C529A7"/>
    <w:rsid w:val="00C5754E"/>
    <w:rsid w:val="00C578D4"/>
    <w:rsid w:val="00C57999"/>
    <w:rsid w:val="00C61139"/>
    <w:rsid w:val="00C64D7B"/>
    <w:rsid w:val="00C65D6A"/>
    <w:rsid w:val="00C71357"/>
    <w:rsid w:val="00C7307D"/>
    <w:rsid w:val="00C7382D"/>
    <w:rsid w:val="00C73990"/>
    <w:rsid w:val="00C73B32"/>
    <w:rsid w:val="00C747A7"/>
    <w:rsid w:val="00C7655E"/>
    <w:rsid w:val="00C76FB5"/>
    <w:rsid w:val="00C77179"/>
    <w:rsid w:val="00C77D7C"/>
    <w:rsid w:val="00C81C4F"/>
    <w:rsid w:val="00C823D1"/>
    <w:rsid w:val="00C847AB"/>
    <w:rsid w:val="00C9143A"/>
    <w:rsid w:val="00C95431"/>
    <w:rsid w:val="00CA18A8"/>
    <w:rsid w:val="00CA1F52"/>
    <w:rsid w:val="00CA33D2"/>
    <w:rsid w:val="00CA6AF7"/>
    <w:rsid w:val="00CB00DE"/>
    <w:rsid w:val="00CB3F99"/>
    <w:rsid w:val="00CC0190"/>
    <w:rsid w:val="00CC0834"/>
    <w:rsid w:val="00CC22F3"/>
    <w:rsid w:val="00CC2CB0"/>
    <w:rsid w:val="00CD2175"/>
    <w:rsid w:val="00CD3FE3"/>
    <w:rsid w:val="00CD67EA"/>
    <w:rsid w:val="00CE5386"/>
    <w:rsid w:val="00CE62AF"/>
    <w:rsid w:val="00CF110F"/>
    <w:rsid w:val="00CF6763"/>
    <w:rsid w:val="00CF6C37"/>
    <w:rsid w:val="00D035D8"/>
    <w:rsid w:val="00D05707"/>
    <w:rsid w:val="00D06B50"/>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00C0"/>
    <w:rsid w:val="00DB2258"/>
    <w:rsid w:val="00DB2E1C"/>
    <w:rsid w:val="00DB4C35"/>
    <w:rsid w:val="00DB6D08"/>
    <w:rsid w:val="00DB7BFC"/>
    <w:rsid w:val="00DC0BCC"/>
    <w:rsid w:val="00DC6303"/>
    <w:rsid w:val="00DD25DD"/>
    <w:rsid w:val="00DD774C"/>
    <w:rsid w:val="00DE098F"/>
    <w:rsid w:val="00DE1251"/>
    <w:rsid w:val="00DF1472"/>
    <w:rsid w:val="00DF1581"/>
    <w:rsid w:val="00DF57E8"/>
    <w:rsid w:val="00E115F9"/>
    <w:rsid w:val="00E12136"/>
    <w:rsid w:val="00E2255D"/>
    <w:rsid w:val="00E2415B"/>
    <w:rsid w:val="00E250A4"/>
    <w:rsid w:val="00E4090A"/>
    <w:rsid w:val="00E427F1"/>
    <w:rsid w:val="00E4377E"/>
    <w:rsid w:val="00E45C8C"/>
    <w:rsid w:val="00E46B86"/>
    <w:rsid w:val="00E55125"/>
    <w:rsid w:val="00E637EB"/>
    <w:rsid w:val="00E722F6"/>
    <w:rsid w:val="00E74532"/>
    <w:rsid w:val="00E80461"/>
    <w:rsid w:val="00E819EF"/>
    <w:rsid w:val="00E942CE"/>
    <w:rsid w:val="00E949D3"/>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257C6"/>
    <w:rsid w:val="00F33E5D"/>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ristal.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pclongisland.org" TargetMode="External"/><Relationship Id="rId10" Type="http://schemas.openxmlformats.org/officeDocument/2006/relationships/image" Target="media/image3.png"/><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hyperlink" Target="https://www.epcnassau.org/council/spnsr/6907"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16</cp:revision>
  <cp:lastPrinted>2022-08-31T20:04:00Z</cp:lastPrinted>
  <dcterms:created xsi:type="dcterms:W3CDTF">2024-01-24T16:28:00Z</dcterms:created>
  <dcterms:modified xsi:type="dcterms:W3CDTF">2024-02-05T20:06:00Z</dcterms:modified>
</cp:coreProperties>
</file>