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ECED1" w14:textId="62DFB37C" w:rsidR="00811354" w:rsidRPr="003A672B" w:rsidRDefault="00F477AE" w:rsidP="00811354">
      <w:pPr>
        <w:spacing w:line="253" w:lineRule="atLeast"/>
        <w:jc w:val="both"/>
        <w:rPr>
          <w:rFonts w:ascii="Arial" w:hAnsi="Arial" w:cs="Arial"/>
          <w:sz w:val="26"/>
          <w:szCs w:val="26"/>
        </w:rPr>
      </w:pPr>
      <w:r w:rsidRPr="00F477AE">
        <w:rPr>
          <w:rFonts w:ascii="Arial" w:hAnsi="Arial" w:cs="Arial"/>
          <w:b/>
          <w:bCs/>
          <w:sz w:val="26"/>
          <w:szCs w:val="26"/>
        </w:rPr>
        <w:t xml:space="preserve">Jonathan D. </w:t>
      </w:r>
      <w:proofErr w:type="spellStart"/>
      <w:r w:rsidRPr="00F477AE">
        <w:rPr>
          <w:rFonts w:ascii="Arial" w:hAnsi="Arial" w:cs="Arial"/>
          <w:b/>
          <w:bCs/>
          <w:sz w:val="26"/>
          <w:szCs w:val="26"/>
        </w:rPr>
        <w:t>Blattmachr</w:t>
      </w:r>
      <w:proofErr w:type="spellEnd"/>
      <w:r w:rsidRPr="00F477AE">
        <w:rPr>
          <w:rFonts w:ascii="Arial" w:hAnsi="Arial" w:cs="Arial"/>
          <w:b/>
          <w:bCs/>
          <w:sz w:val="26"/>
          <w:szCs w:val="26"/>
        </w:rPr>
        <w:t xml:space="preserve">, </w:t>
      </w:r>
      <w:proofErr w:type="gramStart"/>
      <w:r w:rsidRPr="00F477AE">
        <w:rPr>
          <w:rFonts w:ascii="Arial" w:hAnsi="Arial" w:cs="Arial"/>
          <w:b/>
          <w:bCs/>
          <w:sz w:val="26"/>
          <w:szCs w:val="26"/>
        </w:rPr>
        <w:t>Esq.</w:t>
      </w:r>
      <w:r w:rsidR="003A672B" w:rsidRPr="00F477AE">
        <w:rPr>
          <w:rFonts w:ascii="Arial" w:hAnsi="Arial" w:cs="Arial"/>
          <w:sz w:val="26"/>
          <w:szCs w:val="26"/>
          <w:lang w:val="en"/>
        </w:rPr>
        <w:t>.</w:t>
      </w:r>
      <w:proofErr w:type="gramEnd"/>
      <w:r w:rsidR="00811354" w:rsidRPr="003A672B">
        <w:rPr>
          <w:rFonts w:ascii="Arial" w:hAnsi="Arial" w:cs="Arial"/>
          <w:sz w:val="26"/>
          <w:szCs w:val="26"/>
          <w:lang w:val="en"/>
        </w:rPr>
        <w:t> has over 20 years’ experience in the legal and financial spaces, working on headline-making issues and situations. Jon is currently the Deputy General Counsel at INX Limited, a digital asset platform for both cryptocurrencies and digital asset securities through an SEC-registered broker-dealer and ATS platform. Before joining INX, he was the Virtual Currency Chief at NYDFS, leading the State’s regulatory efforts in the crypto arena. Among other things in that role, Jon chaired the licensing and chartering committees, determining whether to allow entities to operate in New York, and led the policy committee, fostering innovative regulations helping to foster innovative crypto businesses while protecting consumers. </w:t>
      </w:r>
    </w:p>
    <w:p w14:paraId="27A1055D" w14:textId="77777777" w:rsidR="00811354" w:rsidRPr="003A672B" w:rsidRDefault="00811354" w:rsidP="00811354">
      <w:pPr>
        <w:spacing w:line="253" w:lineRule="atLeast"/>
        <w:jc w:val="both"/>
        <w:rPr>
          <w:rFonts w:ascii="Arial" w:hAnsi="Arial" w:cs="Arial"/>
          <w:sz w:val="26"/>
          <w:szCs w:val="26"/>
        </w:rPr>
      </w:pPr>
      <w:r w:rsidRPr="003A672B">
        <w:rPr>
          <w:rFonts w:ascii="Arial" w:hAnsi="Arial" w:cs="Arial"/>
          <w:sz w:val="26"/>
          <w:szCs w:val="26"/>
          <w:lang w:val="en"/>
        </w:rPr>
        <w:t> </w:t>
      </w:r>
    </w:p>
    <w:p w14:paraId="675787AA" w14:textId="77777777" w:rsidR="00811354" w:rsidRPr="003A672B" w:rsidRDefault="00811354" w:rsidP="00811354">
      <w:pPr>
        <w:spacing w:line="253" w:lineRule="atLeast"/>
        <w:jc w:val="both"/>
        <w:rPr>
          <w:rFonts w:ascii="Arial" w:hAnsi="Arial" w:cs="Arial"/>
          <w:sz w:val="26"/>
          <w:szCs w:val="26"/>
        </w:rPr>
      </w:pPr>
      <w:r w:rsidRPr="003A672B">
        <w:rPr>
          <w:rFonts w:ascii="Arial" w:hAnsi="Arial" w:cs="Arial"/>
          <w:sz w:val="26"/>
          <w:szCs w:val="26"/>
          <w:lang w:val="en"/>
        </w:rPr>
        <w:t xml:space="preserve">Jon spent the prior twelve years in private practice at </w:t>
      </w:r>
      <w:proofErr w:type="spellStart"/>
      <w:r w:rsidRPr="003A672B">
        <w:rPr>
          <w:rFonts w:ascii="Arial" w:hAnsi="Arial" w:cs="Arial"/>
          <w:sz w:val="26"/>
          <w:szCs w:val="26"/>
          <w:lang w:val="en"/>
        </w:rPr>
        <w:t>BakerHostetler</w:t>
      </w:r>
      <w:proofErr w:type="spellEnd"/>
      <w:r w:rsidRPr="003A672B">
        <w:rPr>
          <w:rFonts w:ascii="Arial" w:hAnsi="Arial" w:cs="Arial"/>
          <w:sz w:val="26"/>
          <w:szCs w:val="26"/>
          <w:lang w:val="en"/>
        </w:rPr>
        <w:t xml:space="preserve"> and Schulte Roth &amp; Zabel, advising companies (crypto companies, ATS platforms, broker-dealers, banks, private funds, public companies, and others) in all manner of regulatory issues, legal disputes, and reorganizations and bankruptcies. This included serving as a top lieutenant to the Madoff SIPA Trustee, leading teams seeking recovery of billions for the Ponzi scheme’s victims. Before law school, Jon spent several years at Morgan Stanley and UBS, advising family offices, hedge funds and other institutions, and </w:t>
      </w:r>
      <w:proofErr w:type="spellStart"/>
      <w:r w:rsidRPr="003A672B">
        <w:rPr>
          <w:rFonts w:ascii="Arial" w:hAnsi="Arial" w:cs="Arial"/>
          <w:sz w:val="26"/>
          <w:szCs w:val="26"/>
          <w:lang w:val="en"/>
        </w:rPr>
        <w:t>ultra high</w:t>
      </w:r>
      <w:proofErr w:type="spellEnd"/>
      <w:r w:rsidRPr="003A672B">
        <w:rPr>
          <w:rFonts w:ascii="Arial" w:hAnsi="Arial" w:cs="Arial"/>
          <w:sz w:val="26"/>
          <w:szCs w:val="26"/>
          <w:lang w:val="en"/>
        </w:rPr>
        <w:t xml:space="preserve"> net worth individuals. He received his BA from the University of Rochester and JD from the Cardozo School of Law. </w:t>
      </w:r>
    </w:p>
    <w:p w14:paraId="23FC7E85" w14:textId="77777777" w:rsidR="00811354" w:rsidRDefault="00811354" w:rsidP="00811354">
      <w:pPr>
        <w:spacing w:line="253" w:lineRule="atLeast"/>
        <w:jc w:val="both"/>
        <w:rPr>
          <w:rFonts w:ascii="Arial" w:hAnsi="Arial" w:cs="Arial"/>
        </w:rPr>
      </w:pPr>
    </w:p>
    <w:p w14:paraId="0509F6D0" w14:textId="77777777" w:rsidR="003A672B" w:rsidRDefault="003A672B" w:rsidP="00811354">
      <w:pPr>
        <w:spacing w:line="253" w:lineRule="atLeast"/>
        <w:jc w:val="both"/>
        <w:rPr>
          <w:rFonts w:ascii="Times New Roman" w:hAnsi="Times New Roman" w:cs="Times New Roman"/>
          <w:lang w:val="en"/>
        </w:rPr>
      </w:pPr>
    </w:p>
    <w:p w14:paraId="58996282" w14:textId="77777777" w:rsidR="003A672B" w:rsidRDefault="003A672B" w:rsidP="00811354">
      <w:pPr>
        <w:spacing w:line="253" w:lineRule="atLeast"/>
        <w:jc w:val="both"/>
        <w:rPr>
          <w:rFonts w:ascii="Times New Roman" w:hAnsi="Times New Roman" w:cs="Times New Roman"/>
          <w:lang w:val="en"/>
        </w:rPr>
      </w:pPr>
    </w:p>
    <w:p w14:paraId="288E6E2A" w14:textId="52A415DB" w:rsidR="00811354" w:rsidRPr="003A672B" w:rsidRDefault="00F477AE" w:rsidP="00811354">
      <w:pPr>
        <w:spacing w:line="253" w:lineRule="atLeast"/>
        <w:jc w:val="both"/>
        <w:rPr>
          <w:rFonts w:ascii="Arial" w:hAnsi="Arial" w:cs="Arial"/>
          <w:sz w:val="26"/>
          <w:szCs w:val="26"/>
        </w:rPr>
      </w:pPr>
      <w:r w:rsidRPr="00F477AE">
        <w:rPr>
          <w:rFonts w:ascii="Arial" w:hAnsi="Arial" w:cs="Arial"/>
          <w:b/>
          <w:bCs/>
          <w:sz w:val="26"/>
          <w:szCs w:val="26"/>
        </w:rPr>
        <w:t xml:space="preserve">Jonathan G. </w:t>
      </w:r>
      <w:proofErr w:type="spellStart"/>
      <w:r w:rsidRPr="00F477AE">
        <w:rPr>
          <w:rFonts w:ascii="Arial" w:hAnsi="Arial" w:cs="Arial"/>
          <w:b/>
          <w:bCs/>
          <w:sz w:val="26"/>
          <w:szCs w:val="26"/>
        </w:rPr>
        <w:t>Blattmachr</w:t>
      </w:r>
      <w:proofErr w:type="spellEnd"/>
      <w:r w:rsidRPr="00F477AE">
        <w:rPr>
          <w:rFonts w:ascii="Arial" w:hAnsi="Arial" w:cs="Arial"/>
          <w:b/>
          <w:bCs/>
          <w:sz w:val="26"/>
          <w:szCs w:val="26"/>
        </w:rPr>
        <w:t>, J.D., LLM</w:t>
      </w:r>
      <w:r w:rsidRPr="003A672B">
        <w:rPr>
          <w:rFonts w:ascii="Arial" w:hAnsi="Arial" w:cs="Arial"/>
          <w:sz w:val="26"/>
          <w:szCs w:val="26"/>
          <w:lang w:val="en"/>
        </w:rPr>
        <w:t xml:space="preserve"> </w:t>
      </w:r>
      <w:r w:rsidR="00811354" w:rsidRPr="003A672B">
        <w:rPr>
          <w:rFonts w:ascii="Arial" w:hAnsi="Arial" w:cs="Arial"/>
          <w:sz w:val="26"/>
          <w:szCs w:val="26"/>
          <w:lang w:val="en"/>
        </w:rPr>
        <w:t>is Director of Estate Planning for Peak Trust Company (formerly Alaska Trust Company) and a Director of Pioneer Wealth Partners, LLC in a boutique wealth advisory firm in Manhattan.  He is a Principal at Interactive Legal Services Management, LLC, serving as its Editor-in-Chief and Co-Author of its cornerstone products, Wealth Transfer Planning™ and Elder Law Planning™ and a retired member of Milbank (formerly Milbank Tweed Hadley &amp; McCloy LLP) and of the New York, Alaska and in California bars.  He is recognized as one of the most creative trusts and estates lawyers in the country and is listed in The Best Lawyers in America in. He graduated from Columbia University School of Law, cum laude, where he was recognized as a Harlan Fiske Stone Scholar. He has written and lectured extensively on estate and trust taxation and charitable giving and is author or co-author of nine books and more than 500 articles on estate planning and tax topics. Jonathan was on active duty in the US Army from 1970 to 1972, rising to the rank of Captain and was awarded the Army Commendation Medal.  He is an instrument rated land and seaplane pilot and a licensed hunting and fishing guide in the Town of Southampton, New York.</w:t>
      </w:r>
    </w:p>
    <w:p w14:paraId="7D577E0C" w14:textId="77777777" w:rsidR="00076241" w:rsidRPr="003A672B" w:rsidRDefault="00076241">
      <w:pPr>
        <w:rPr>
          <w:rFonts w:ascii="Arial" w:hAnsi="Arial" w:cs="Arial"/>
          <w:sz w:val="26"/>
          <w:szCs w:val="26"/>
        </w:rPr>
      </w:pPr>
    </w:p>
    <w:sectPr w:rsidR="00076241" w:rsidRPr="003A67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354"/>
    <w:rsid w:val="00076241"/>
    <w:rsid w:val="003A672B"/>
    <w:rsid w:val="00811354"/>
    <w:rsid w:val="00EB1BA4"/>
    <w:rsid w:val="00F47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99022"/>
  <w15:chartTrackingRefBased/>
  <w15:docId w15:val="{26291732-0559-42B3-B6F2-B12A6A8A6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354"/>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13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60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407</Words>
  <Characters>2321</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Maloney</dc:creator>
  <cp:keywords/>
  <dc:description/>
  <cp:lastModifiedBy>John Maloney</cp:lastModifiedBy>
  <cp:revision>5</cp:revision>
  <dcterms:created xsi:type="dcterms:W3CDTF">2022-03-07T20:58:00Z</dcterms:created>
  <dcterms:modified xsi:type="dcterms:W3CDTF">2022-03-17T16:16:00Z</dcterms:modified>
</cp:coreProperties>
</file>