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43CB" w14:textId="71026653" w:rsidR="00624D52" w:rsidRDefault="00987CF7" w:rsidP="00D74B43">
      <w:pPr>
        <w:spacing w:after="0" w:line="240" w:lineRule="auto"/>
        <w:ind w:right="-720"/>
        <w:jc w:val="center"/>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6432" behindDoc="0" locked="0" layoutInCell="1" allowOverlap="1" wp14:anchorId="34726011" wp14:editId="22DC2905">
            <wp:simplePos x="0" y="0"/>
            <wp:positionH relativeFrom="margin">
              <wp:posOffset>2863215</wp:posOffset>
            </wp:positionH>
            <wp:positionV relativeFrom="margin">
              <wp:posOffset>-3810</wp:posOffset>
            </wp:positionV>
            <wp:extent cx="932943" cy="1110202"/>
            <wp:effectExtent l="0" t="0" r="635" b="0"/>
            <wp:wrapSquare wrapText="bothSides"/>
            <wp:docPr id="6" name="Picture 6"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041C7B5D" w14:textId="00CDAD29" w:rsidR="00987CF7" w:rsidRDefault="00987CF7" w:rsidP="00D74B43">
      <w:pPr>
        <w:spacing w:after="0" w:line="240" w:lineRule="auto"/>
        <w:ind w:right="-720"/>
        <w:jc w:val="center"/>
        <w:rPr>
          <w:rFonts w:ascii="Times New Roman" w:hAnsi="Times New Roman"/>
          <w:noProof/>
          <w:kern w:val="28"/>
          <w:sz w:val="24"/>
          <w:szCs w:val="24"/>
        </w:rPr>
      </w:pPr>
    </w:p>
    <w:p w14:paraId="6D78BD82" w14:textId="4C0B063C" w:rsidR="00987CF7" w:rsidRDefault="00987CF7" w:rsidP="00D74B43">
      <w:pPr>
        <w:spacing w:after="0" w:line="240" w:lineRule="auto"/>
        <w:ind w:right="-720"/>
        <w:jc w:val="center"/>
        <w:rPr>
          <w:rFonts w:ascii="Times New Roman" w:hAnsi="Times New Roman"/>
          <w:noProof/>
          <w:kern w:val="28"/>
          <w:sz w:val="24"/>
          <w:szCs w:val="24"/>
        </w:rPr>
      </w:pPr>
    </w:p>
    <w:p w14:paraId="5DFB014A" w14:textId="016D5764" w:rsidR="00987CF7" w:rsidRDefault="00987CF7" w:rsidP="00D74B43">
      <w:pPr>
        <w:spacing w:after="0" w:line="240" w:lineRule="auto"/>
        <w:ind w:right="-720"/>
        <w:jc w:val="center"/>
        <w:rPr>
          <w:rFonts w:ascii="Times New Roman" w:hAnsi="Times New Roman"/>
          <w:noProof/>
          <w:kern w:val="28"/>
          <w:sz w:val="24"/>
          <w:szCs w:val="24"/>
        </w:rPr>
      </w:pPr>
    </w:p>
    <w:p w14:paraId="5ABE5332" w14:textId="77777777" w:rsidR="00987CF7" w:rsidRPr="00DB2E1C" w:rsidRDefault="00987CF7" w:rsidP="00D74B43">
      <w:pPr>
        <w:spacing w:after="0" w:line="240" w:lineRule="auto"/>
        <w:ind w:right="-720"/>
        <w:jc w:val="center"/>
        <w:rPr>
          <w:rFonts w:ascii="Vijaya" w:hAnsi="Vijaya" w:cs="Vijaya"/>
          <w:b/>
          <w:sz w:val="40"/>
          <w:szCs w:val="40"/>
        </w:rPr>
      </w:pPr>
    </w:p>
    <w:p w14:paraId="0ACC73D4" w14:textId="77777777" w:rsidR="003E7786" w:rsidRDefault="003E7786" w:rsidP="00463F98">
      <w:pPr>
        <w:spacing w:after="0" w:line="240" w:lineRule="auto"/>
        <w:ind w:right="-720"/>
        <w:jc w:val="center"/>
        <w:rPr>
          <w:rFonts w:ascii="Book Antiqua" w:hAnsi="Book Antiqua" w:cs="Vijaya"/>
          <w:b/>
          <w:sz w:val="36"/>
          <w:szCs w:val="36"/>
        </w:rPr>
      </w:pPr>
    </w:p>
    <w:p w14:paraId="60843E84" w14:textId="77777777" w:rsidR="00463F98" w:rsidRPr="00624D52" w:rsidRDefault="00463F98" w:rsidP="00D74B43">
      <w:pPr>
        <w:spacing w:after="0" w:line="240" w:lineRule="auto"/>
        <w:ind w:right="-720"/>
        <w:jc w:val="center"/>
        <w:rPr>
          <w:rFonts w:ascii="Book Antiqua" w:hAnsi="Book Antiqua" w:cs="Vijaya"/>
          <w:b/>
          <w:sz w:val="36"/>
          <w:szCs w:val="36"/>
        </w:rPr>
      </w:pPr>
      <w:r w:rsidRPr="00624D52">
        <w:rPr>
          <w:rFonts w:ascii="Book Antiqua" w:hAnsi="Book Antiqua" w:cs="Vijaya"/>
          <w:b/>
          <w:sz w:val="36"/>
          <w:szCs w:val="36"/>
        </w:rPr>
        <w:t>The Estate Planning Council of Nassau County, Inc.</w:t>
      </w:r>
    </w:p>
    <w:p w14:paraId="4C5F3820" w14:textId="77777777" w:rsidR="00463F98" w:rsidRPr="00624D52" w:rsidRDefault="00463F98" w:rsidP="005C1D9E">
      <w:pPr>
        <w:spacing w:after="0" w:line="240" w:lineRule="auto"/>
        <w:jc w:val="center"/>
        <w:rPr>
          <w:rFonts w:ascii="Book Antiqua" w:hAnsi="Book Antiqua" w:cs="Vijaya"/>
          <w:sz w:val="24"/>
          <w:szCs w:val="24"/>
        </w:rPr>
      </w:pPr>
      <w:r w:rsidRPr="00624D52">
        <w:rPr>
          <w:rFonts w:ascii="Book Antiqua" w:hAnsi="Book Antiqua" w:cs="Vijaya"/>
          <w:sz w:val="24"/>
          <w:szCs w:val="24"/>
        </w:rPr>
        <w:t>P.O. Box 338</w:t>
      </w:r>
    </w:p>
    <w:p w14:paraId="7BF90C39" w14:textId="23447B42" w:rsidR="00463F98" w:rsidRPr="00624D52" w:rsidRDefault="00372C4F" w:rsidP="00372C4F">
      <w:pPr>
        <w:spacing w:after="0" w:line="240" w:lineRule="auto"/>
        <w:rPr>
          <w:rFonts w:ascii="Book Antiqua" w:hAnsi="Book Antiqua" w:cs="Vijaya"/>
          <w:sz w:val="24"/>
          <w:szCs w:val="24"/>
        </w:rPr>
      </w:pPr>
      <w:r>
        <w:rPr>
          <w:rFonts w:ascii="Book Antiqua" w:hAnsi="Book Antiqua" w:cs="Vijaya"/>
          <w:sz w:val="24"/>
          <w:szCs w:val="24"/>
        </w:rPr>
        <w:t xml:space="preserve">                                                  </w:t>
      </w:r>
      <w:r w:rsidR="00463F98" w:rsidRPr="0047412D">
        <w:rPr>
          <w:rFonts w:ascii="Book Antiqua" w:hAnsi="Book Antiqua" w:cs="Vijaya"/>
          <w:sz w:val="24"/>
          <w:szCs w:val="24"/>
        </w:rPr>
        <w:t>Massapequa Park, New York 11762</w:t>
      </w:r>
    </w:p>
    <w:p w14:paraId="1C56D66D" w14:textId="3E958E00" w:rsidR="004B6D16" w:rsidRDefault="00372C4F" w:rsidP="00372C4F">
      <w:pPr>
        <w:spacing w:after="0" w:line="240" w:lineRule="auto"/>
        <w:ind w:right="-1440"/>
        <w:rPr>
          <w:rFonts w:ascii="Book Antiqua" w:hAnsi="Book Antiqua" w:cs="Vijaya"/>
          <w:sz w:val="24"/>
          <w:szCs w:val="24"/>
        </w:rPr>
      </w:pPr>
      <w:r>
        <w:rPr>
          <w:rFonts w:ascii="Book Antiqua" w:hAnsi="Book Antiqua" w:cs="Vijaya"/>
          <w:sz w:val="24"/>
          <w:szCs w:val="24"/>
        </w:rPr>
        <w:t xml:space="preserve">                                                                    </w:t>
      </w:r>
      <w:r w:rsidR="00463F98" w:rsidRPr="00624D52">
        <w:rPr>
          <w:rFonts w:ascii="Book Antiqua" w:hAnsi="Book Antiqua" w:cs="Vijaya"/>
          <w:sz w:val="24"/>
          <w:szCs w:val="24"/>
        </w:rPr>
        <w:t>(516) 826-5982</w:t>
      </w:r>
    </w:p>
    <w:p w14:paraId="4A6CE6D8" w14:textId="4DF2B1DF" w:rsidR="004B6D16" w:rsidRPr="000B5A7E" w:rsidRDefault="00905BBD" w:rsidP="00372C4F">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0"/>
          <w:szCs w:val="20"/>
        </w:rPr>
      </w:pPr>
      <w:hyperlink r:id="rId6" w:history="1">
        <w:r w:rsidR="00861B2C" w:rsidRPr="000B5A7E">
          <w:rPr>
            <w:rStyle w:val="Hyperlink"/>
            <w:rFonts w:ascii="Book Antiqua" w:hAnsi="Book Antiqua" w:cs="Vijaya"/>
            <w:b/>
            <w:color w:val="auto"/>
            <w:kern w:val="28"/>
            <w:sz w:val="20"/>
            <w:szCs w:val="20"/>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1F02436F" w14:textId="5E80228E" w:rsidR="00624D52" w:rsidRPr="00DB2E1C" w:rsidRDefault="00A44DCD" w:rsidP="00AE4A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6"/>
          <w:szCs w:val="36"/>
          <w:u w:val="single"/>
        </w:rPr>
      </w:pPr>
      <w:r w:rsidRPr="00DB2E1C">
        <w:rPr>
          <w:rFonts w:ascii="Book Antiqua" w:hAnsi="Book Antiqua" w:cs="Vijaya"/>
          <w:bCs/>
          <w:kern w:val="28"/>
          <w:sz w:val="36"/>
          <w:szCs w:val="36"/>
          <w:u w:val="single"/>
        </w:rPr>
        <w:t xml:space="preserve">Join us for </w:t>
      </w:r>
      <w:r w:rsidR="00624D52" w:rsidRPr="00DB2E1C">
        <w:rPr>
          <w:rFonts w:ascii="Book Antiqua" w:hAnsi="Book Antiqua" w:cs="Vijaya"/>
          <w:bCs/>
          <w:kern w:val="28"/>
          <w:sz w:val="36"/>
          <w:szCs w:val="36"/>
          <w:u w:val="single"/>
        </w:rPr>
        <w:t xml:space="preserve">our </w:t>
      </w:r>
      <w:r w:rsidR="00D97F4D">
        <w:rPr>
          <w:rFonts w:ascii="Book Antiqua" w:hAnsi="Book Antiqua" w:cs="Vijaya"/>
          <w:bCs/>
          <w:kern w:val="28"/>
          <w:sz w:val="36"/>
          <w:szCs w:val="36"/>
          <w:u w:val="single"/>
        </w:rPr>
        <w:t>breakfast</w:t>
      </w:r>
      <w:r w:rsidR="00624D52" w:rsidRPr="00DB2E1C">
        <w:rPr>
          <w:rFonts w:ascii="Book Antiqua" w:hAnsi="Book Antiqua" w:cs="Vijaya"/>
          <w:bCs/>
          <w:kern w:val="28"/>
          <w:sz w:val="36"/>
          <w:szCs w:val="36"/>
          <w:u w:val="single"/>
        </w:rPr>
        <w:t xml:space="preserve"> and seminar </w:t>
      </w:r>
      <w:r w:rsidR="00F00F51">
        <w:rPr>
          <w:rFonts w:ascii="Book Antiqua" w:hAnsi="Book Antiqua" w:cs="Vijaya"/>
          <w:bCs/>
          <w:kern w:val="28"/>
          <w:sz w:val="36"/>
          <w:szCs w:val="36"/>
          <w:u w:val="single"/>
        </w:rPr>
        <w:t>…</w:t>
      </w:r>
    </w:p>
    <w:p w14:paraId="34E1CCF2" w14:textId="77777777" w:rsidR="00286E73" w:rsidRPr="00C81C4F" w:rsidRDefault="00286E73" w:rsidP="00AE4A55">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bCs/>
          <w:kern w:val="28"/>
          <w:sz w:val="28"/>
          <w:szCs w:val="28"/>
          <w:u w:val="single"/>
        </w:rPr>
      </w:pPr>
    </w:p>
    <w:p w14:paraId="519C4659" w14:textId="4AF709D7" w:rsidR="00D97F4D" w:rsidRPr="00D97F4D" w:rsidRDefault="00E4377E" w:rsidP="00D97F4D">
      <w:pPr>
        <w:jc w:val="center"/>
        <w:rPr>
          <w:rFonts w:ascii="Bookman Old Style" w:eastAsia="Times New Roman" w:hAnsi="Bookman Old Style" w:cs="Calibri"/>
          <w:b/>
          <w:bCs/>
          <w:sz w:val="32"/>
          <w:szCs w:val="32"/>
        </w:rPr>
      </w:pPr>
      <w:r w:rsidRPr="00E4377E">
        <w:rPr>
          <w:rFonts w:ascii="Bookman Old Style" w:hAnsi="Bookman Old Style" w:cs="Calibri"/>
          <w:b/>
          <w:bCs/>
          <w:sz w:val="32"/>
          <w:szCs w:val="32"/>
        </w:rPr>
        <w:t>“</w:t>
      </w:r>
      <w:r w:rsidR="00D97F4D" w:rsidRPr="00D97F4D">
        <w:rPr>
          <w:rFonts w:ascii="Bookman Old Style" w:eastAsia="Times New Roman" w:hAnsi="Bookman Old Style" w:cs="Calibri"/>
          <w:b/>
          <w:bCs/>
          <w:sz w:val="32"/>
          <w:szCs w:val="32"/>
        </w:rPr>
        <w:t>Year-End Tax Planning Tips After Year 1 of TCJA</w:t>
      </w:r>
      <w:r w:rsidR="00D97F4D">
        <w:rPr>
          <w:rFonts w:ascii="Bookman Old Style" w:eastAsia="Times New Roman" w:hAnsi="Bookman Old Style" w:cs="Calibri"/>
          <w:b/>
          <w:bCs/>
          <w:sz w:val="32"/>
          <w:szCs w:val="32"/>
        </w:rPr>
        <w:t>”</w:t>
      </w:r>
    </w:p>
    <w:p w14:paraId="603E8F34" w14:textId="145CFE0C" w:rsidR="00F80BE5" w:rsidRDefault="00C81C4F" w:rsidP="00707E09">
      <w:pPr>
        <w:jc w:val="center"/>
        <w:rPr>
          <w:rFonts w:ascii="Bookman Old Style" w:hAnsi="Bookman Old Style"/>
          <w:b/>
          <w:color w:val="212121"/>
          <w:sz w:val="30"/>
          <w:szCs w:val="30"/>
          <w:u w:val="single"/>
        </w:rPr>
      </w:pPr>
      <w:r w:rsidRPr="00874A0F">
        <w:rPr>
          <w:rFonts w:ascii="Bookman Old Style" w:hAnsi="Bookman Old Style"/>
          <w:b/>
          <w:color w:val="212121"/>
          <w:sz w:val="30"/>
          <w:szCs w:val="30"/>
          <w:u w:val="single"/>
        </w:rPr>
        <w:t xml:space="preserve">Our Speaker is </w:t>
      </w:r>
      <w:r w:rsidR="00795647">
        <w:rPr>
          <w:rFonts w:ascii="Bookman Old Style" w:hAnsi="Bookman Old Style"/>
          <w:b/>
          <w:color w:val="212121"/>
          <w:sz w:val="30"/>
          <w:szCs w:val="30"/>
          <w:u w:val="single"/>
        </w:rPr>
        <w:t>Neil D. Katz, Esq</w:t>
      </w:r>
      <w:r w:rsidR="00E4377E" w:rsidRPr="00874A0F">
        <w:rPr>
          <w:rFonts w:ascii="Bookman Old Style" w:hAnsi="Bookman Old Style"/>
          <w:b/>
          <w:color w:val="212121"/>
          <w:sz w:val="30"/>
          <w:szCs w:val="30"/>
          <w:u w:val="single"/>
        </w:rPr>
        <w:t>.</w:t>
      </w:r>
      <w:r w:rsidR="00795647">
        <w:rPr>
          <w:rFonts w:ascii="Bookman Old Style" w:hAnsi="Bookman Old Style"/>
          <w:b/>
          <w:color w:val="212121"/>
          <w:sz w:val="30"/>
          <w:szCs w:val="30"/>
          <w:u w:val="single"/>
        </w:rPr>
        <w:t xml:space="preserve">- </w:t>
      </w:r>
      <w:r w:rsidR="00795647" w:rsidRPr="00795647">
        <w:rPr>
          <w:rFonts w:ascii="Bookman Old Style" w:hAnsi="Bookman Old Style"/>
          <w:b/>
          <w:color w:val="212121"/>
          <w:sz w:val="30"/>
          <w:szCs w:val="30"/>
          <w:u w:val="single"/>
        </w:rPr>
        <w:t>Katz Chwat, P.C.</w:t>
      </w:r>
    </w:p>
    <w:p w14:paraId="4E8AD858" w14:textId="77777777" w:rsidR="004E2E90" w:rsidRDefault="004E2E90" w:rsidP="00707E09">
      <w:pPr>
        <w:jc w:val="center"/>
        <w:rPr>
          <w:rFonts w:ascii="Bookman Old Style" w:hAnsi="Bookman Old Style"/>
          <w:b/>
          <w:color w:val="212121"/>
          <w:sz w:val="30"/>
          <w:szCs w:val="30"/>
          <w:u w:val="single"/>
        </w:rPr>
      </w:pPr>
    </w:p>
    <w:p w14:paraId="27C7E0BB" w14:textId="2A33F8CC" w:rsidR="004E2E90" w:rsidRDefault="004E2E90" w:rsidP="00707E09">
      <w:pPr>
        <w:jc w:val="center"/>
        <w:rPr>
          <w:rFonts w:ascii="Bookman Old Style" w:hAnsi="Bookman Old Style" w:cs="Arial"/>
          <w:b/>
          <w:color w:val="222222"/>
          <w:sz w:val="30"/>
          <w:szCs w:val="30"/>
          <w:u w:val="single"/>
          <w:shd w:val="clear" w:color="auto" w:fill="FFFFFF"/>
        </w:rPr>
      </w:pPr>
      <w:r>
        <w:rPr>
          <w:rFonts w:ascii="Bookman Old Style" w:hAnsi="Bookman Old Style"/>
          <w:b/>
          <w:color w:val="212121"/>
          <w:sz w:val="30"/>
          <w:szCs w:val="30"/>
          <w:u w:val="single"/>
        </w:rPr>
        <w:t>Our Update Speaker is Alan E. Weiner</w:t>
      </w:r>
      <w:r w:rsidRPr="004E2E90">
        <w:rPr>
          <w:rFonts w:ascii="Bookman Old Style" w:hAnsi="Bookman Old Style"/>
          <w:b/>
          <w:color w:val="212121"/>
          <w:sz w:val="30"/>
          <w:szCs w:val="30"/>
          <w:u w:val="single"/>
        </w:rPr>
        <w:t xml:space="preserve">, </w:t>
      </w:r>
      <w:r w:rsidRPr="004E2E90">
        <w:rPr>
          <w:rFonts w:ascii="Bookman Old Style" w:hAnsi="Bookman Old Style" w:cs="Arial"/>
          <w:b/>
          <w:color w:val="222222"/>
          <w:sz w:val="30"/>
          <w:szCs w:val="30"/>
          <w:u w:val="single"/>
          <w:shd w:val="clear" w:color="auto" w:fill="FFFFFF"/>
        </w:rPr>
        <w:t>CPA, JD, LL.M.</w:t>
      </w:r>
    </w:p>
    <w:p w14:paraId="0F39AF89" w14:textId="2DA40EC3" w:rsidR="00795647" w:rsidRPr="00895D8B" w:rsidRDefault="004E2E90" w:rsidP="00895D8B">
      <w:pPr>
        <w:jc w:val="center"/>
        <w:rPr>
          <w:rFonts w:ascii="Bookman Old Style" w:hAnsi="Bookman Old Style"/>
          <w:b/>
          <w:bCs/>
          <w:sz w:val="28"/>
          <w:szCs w:val="28"/>
          <w:u w:val="single"/>
        </w:rPr>
      </w:pPr>
      <w:r w:rsidRPr="004E2E90">
        <w:rPr>
          <w:rFonts w:ascii="Bookman Old Style" w:hAnsi="Bookman Old Style" w:cs="Arial"/>
          <w:b/>
          <w:bCs/>
          <w:sz w:val="28"/>
          <w:szCs w:val="28"/>
          <w:shd w:val="clear" w:color="auto" w:fill="FFFFFF"/>
        </w:rPr>
        <w:t>“The Practical Aspects of Qualified Charitable Distributions From a Traditional Individual Retirement Account”.</w:t>
      </w:r>
    </w:p>
    <w:p w14:paraId="386F1ECA" w14:textId="2BD46BD6" w:rsidR="00C81C4F" w:rsidRPr="00F80BE5" w:rsidRDefault="00C81C4F" w:rsidP="00F80BE5">
      <w:pPr>
        <w:pStyle w:val="ecxmsonormal"/>
        <w:shd w:val="clear" w:color="auto" w:fill="FFFFFF"/>
        <w:jc w:val="center"/>
        <w:rPr>
          <w:rFonts w:ascii="Book Antiqua" w:hAnsi="Book Antiqua" w:cs="Vijaya"/>
          <w:b/>
          <w:bCs/>
          <w:kern w:val="28"/>
          <w:sz w:val="28"/>
          <w:szCs w:val="28"/>
        </w:rPr>
      </w:pPr>
      <w:r w:rsidRPr="00F80BE5">
        <w:rPr>
          <w:rFonts w:ascii="Book Antiqua" w:hAnsi="Book Antiqua" w:cs="Vijaya"/>
          <w:b/>
          <w:bCs/>
          <w:kern w:val="28"/>
          <w:sz w:val="28"/>
          <w:szCs w:val="28"/>
        </w:rPr>
        <w:t xml:space="preserve">Thursday, </w:t>
      </w:r>
      <w:r w:rsidR="00FE33DC">
        <w:rPr>
          <w:rFonts w:ascii="Book Antiqua" w:hAnsi="Book Antiqua" w:cs="Vijaya"/>
          <w:b/>
          <w:bCs/>
          <w:kern w:val="28"/>
          <w:sz w:val="28"/>
          <w:szCs w:val="28"/>
        </w:rPr>
        <w:t>October 17</w:t>
      </w:r>
      <w:r w:rsidRPr="00C053E5">
        <w:rPr>
          <w:rFonts w:ascii="Book Antiqua" w:hAnsi="Book Antiqua" w:cs="Vijaya"/>
          <w:b/>
          <w:bCs/>
          <w:kern w:val="28"/>
          <w:sz w:val="28"/>
          <w:szCs w:val="28"/>
        </w:rPr>
        <w:t>, 201</w:t>
      </w:r>
      <w:r w:rsidR="007D2B51" w:rsidRPr="00C053E5">
        <w:rPr>
          <w:rFonts w:ascii="Book Antiqua" w:hAnsi="Book Antiqua" w:cs="Vijaya"/>
          <w:b/>
          <w:bCs/>
          <w:kern w:val="28"/>
          <w:sz w:val="28"/>
          <w:szCs w:val="28"/>
        </w:rPr>
        <w:t>9</w:t>
      </w:r>
    </w:p>
    <w:p w14:paraId="209EC0ED" w14:textId="09D72084" w:rsidR="00651648" w:rsidRPr="00895D8B" w:rsidRDefault="00FE33DC" w:rsidP="00895D8B">
      <w:pPr>
        <w:tabs>
          <w:tab w:val="left" w:pos="-720"/>
        </w:tabs>
        <w:suppressAutoHyphens/>
        <w:spacing w:after="0" w:line="240" w:lineRule="auto"/>
        <w:ind w:left="1350" w:hanging="1350"/>
        <w:jc w:val="center"/>
        <w:rPr>
          <w:rFonts w:ascii="Book Antiqua" w:hAnsi="Book Antiqua" w:cs="Vijaya"/>
          <w:bCs/>
          <w:kern w:val="28"/>
          <w:sz w:val="28"/>
          <w:szCs w:val="28"/>
          <w:u w:val="single"/>
        </w:rPr>
      </w:pPr>
      <w:r>
        <w:rPr>
          <w:rFonts w:ascii="Book Antiqua" w:hAnsi="Book Antiqua" w:cs="Vijaya"/>
          <w:bCs/>
          <w:kern w:val="28"/>
          <w:sz w:val="28"/>
          <w:szCs w:val="28"/>
        </w:rPr>
        <w:t>8:30 am</w:t>
      </w:r>
    </w:p>
    <w:p w14:paraId="055BFC00" w14:textId="299523B0" w:rsidR="00651648" w:rsidRDefault="00651648" w:rsidP="00AE4A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4DF2C72" w14:textId="5986EFF3" w:rsidR="00651648" w:rsidRDefault="001F289F" w:rsidP="00AE4A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Pr>
          <w:rFonts w:ascii="Book Antiqua" w:hAnsi="Book Antiqua" w:cs="Vijaya"/>
          <w:bCs/>
          <w:noProof/>
          <w:spacing w:val="-2"/>
          <w:kern w:val="28"/>
          <w:sz w:val="28"/>
          <w:szCs w:val="28"/>
          <w:u w:val="single"/>
          <w:lang w:eastAsia="zh-TW"/>
        </w:rPr>
        <mc:AlternateContent>
          <mc:Choice Requires="wps">
            <w:drawing>
              <wp:anchor distT="0" distB="0" distL="114300" distR="114300" simplePos="0" relativeHeight="251660288" behindDoc="0" locked="0" layoutInCell="1" allowOverlap="1" wp14:anchorId="438B6E71" wp14:editId="6A910996">
                <wp:simplePos x="0" y="0"/>
                <wp:positionH relativeFrom="column">
                  <wp:posOffset>1358265</wp:posOffset>
                </wp:positionH>
                <wp:positionV relativeFrom="paragraph">
                  <wp:posOffset>3175</wp:posOffset>
                </wp:positionV>
                <wp:extent cx="3752850" cy="838200"/>
                <wp:effectExtent l="0" t="0" r="57150" b="571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38200"/>
                        </a:xfrm>
                        <a:prstGeom prst="rect">
                          <a:avLst/>
                        </a:prstGeom>
                        <a:solidFill>
                          <a:srgbClr val="FFFFFF"/>
                        </a:solidFill>
                        <a:ln w="9525">
                          <a:solidFill>
                            <a:srgbClr val="000000"/>
                          </a:solidFill>
                          <a:miter lim="800000"/>
                          <a:headEnd/>
                          <a:tailEnd/>
                        </a:ln>
                        <a:effectLst>
                          <a:outerShdw dist="35921" dir="2700000" algn="ctr" rotWithShape="0">
                            <a:srgbClr val="FF0000"/>
                          </a:outerShdw>
                        </a:effectLst>
                      </wps:spPr>
                      <wps:txbx>
                        <w:txbxContent>
                          <w:p w14:paraId="16E95F70" w14:textId="77777777" w:rsidR="00795647" w:rsidRPr="00534FE7"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Arial"/>
                                <w:b/>
                                <w:color w:val="333333"/>
                                <w:sz w:val="28"/>
                                <w:szCs w:val="28"/>
                              </w:rPr>
                            </w:pPr>
                            <w:r w:rsidRPr="00534FE7">
                              <w:rPr>
                                <w:rFonts w:ascii="Book Antiqua" w:hAnsi="Book Antiqua" w:cs="Arial"/>
                                <w:b/>
                                <w:color w:val="333333"/>
                                <w:sz w:val="28"/>
                                <w:szCs w:val="28"/>
                              </w:rPr>
                              <w:t xml:space="preserve">The Nassau County Bar Association </w:t>
                            </w:r>
                          </w:p>
                          <w:p w14:paraId="11FF1053" w14:textId="77777777" w:rsidR="00795647"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Arial"/>
                                <w:b/>
                                <w:color w:val="333333"/>
                                <w:sz w:val="28"/>
                                <w:szCs w:val="28"/>
                              </w:rPr>
                            </w:pPr>
                            <w:r w:rsidRPr="00534FE7">
                              <w:rPr>
                                <w:rFonts w:ascii="Book Antiqua" w:hAnsi="Book Antiqua" w:cs="Arial"/>
                                <w:b/>
                                <w:color w:val="333333"/>
                                <w:sz w:val="28"/>
                                <w:szCs w:val="28"/>
                              </w:rPr>
                              <w:t xml:space="preserve">15th and West Streets, Mineola, NY 11501 </w:t>
                            </w:r>
                          </w:p>
                          <w:p w14:paraId="01220251" w14:textId="77777777" w:rsidR="00795647" w:rsidRPr="00A8275A"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Vijaya"/>
                                <w:b/>
                                <w:bCs/>
                                <w:spacing w:val="-2"/>
                                <w:kern w:val="28"/>
                                <w:sz w:val="28"/>
                                <w:szCs w:val="28"/>
                              </w:rPr>
                            </w:pPr>
                            <w:r w:rsidRPr="00A8275A">
                              <w:rPr>
                                <w:rFonts w:ascii="Book Antiqua" w:hAnsi="Book Antiqua" w:cs="Arial"/>
                                <w:b/>
                                <w:sz w:val="28"/>
                                <w:szCs w:val="28"/>
                              </w:rPr>
                              <w:t>516-747-4070</w:t>
                            </w:r>
                          </w:p>
                          <w:p w14:paraId="25FEECDE" w14:textId="77777777" w:rsidR="001E4793" w:rsidRPr="0004221C" w:rsidRDefault="001E4793" w:rsidP="0004221C">
                            <w:pPr>
                              <w:spacing w:after="0"/>
                              <w:jc w:val="center"/>
                              <w:rPr>
                                <w:rFonts w:ascii="Bookman Old Style" w:hAnsi="Bookman Old Style"/>
                                <w:b/>
                                <w:sz w:val="28"/>
                                <w:szCs w:val="28"/>
                              </w:rPr>
                            </w:pPr>
                          </w:p>
                          <w:p w14:paraId="173B684B" w14:textId="77777777" w:rsidR="00651648" w:rsidRPr="00D65878" w:rsidRDefault="00651648" w:rsidP="0004221C">
                            <w:pPr>
                              <w:widowControl w:val="0"/>
                              <w:tabs>
                                <w:tab w:val="left" w:pos="-720"/>
                              </w:tabs>
                              <w:suppressAutoHyphens/>
                              <w:overflowPunct w:val="0"/>
                              <w:autoSpaceDE w:val="0"/>
                              <w:autoSpaceDN w:val="0"/>
                              <w:adjustRightInd w:val="0"/>
                              <w:spacing w:after="0" w:line="240" w:lineRule="auto"/>
                              <w:ind w:left="1350" w:hanging="1350"/>
                              <w:jc w:val="center"/>
                              <w:rPr>
                                <w:rFonts w:ascii="Bookman Old Style" w:hAnsi="Bookman Old Style" w:cs="Vijaya"/>
                                <w:b/>
                                <w:bCs/>
                                <w:spacing w:val="-2"/>
                                <w:kern w:val="28"/>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B6E71" id="_x0000_t202" coordsize="21600,21600" o:spt="202" path="m,l,21600r21600,l21600,xe">
                <v:stroke joinstyle="miter"/>
                <v:path gradientshapeok="t" o:connecttype="rect"/>
              </v:shapetype>
              <v:shape id="Text Box 2" o:spid="_x0000_s1026" type="#_x0000_t202" style="position:absolute;left:0;text-align:left;margin-left:106.95pt;margin-top:.25pt;width:295.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">
                <v:shadow on="t" color="red"/>
                <v:textbox>
                  <w:txbxContent>
                    <w:p w14:paraId="16E95F70" w14:textId="77777777" w:rsidR="00795647" w:rsidRPr="00534FE7"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Arial"/>
                          <w:b/>
                          <w:color w:val="333333"/>
                          <w:sz w:val="28"/>
                          <w:szCs w:val="28"/>
                        </w:rPr>
                      </w:pPr>
                      <w:r w:rsidRPr="00534FE7">
                        <w:rPr>
                          <w:rFonts w:ascii="Book Antiqua" w:hAnsi="Book Antiqua" w:cs="Arial"/>
                          <w:b/>
                          <w:color w:val="333333"/>
                          <w:sz w:val="28"/>
                          <w:szCs w:val="28"/>
                        </w:rPr>
                        <w:t xml:space="preserve">The Nassau County Bar Association </w:t>
                      </w:r>
                    </w:p>
                    <w:p w14:paraId="11FF1053" w14:textId="77777777" w:rsidR="00795647"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Arial"/>
                          <w:b/>
                          <w:color w:val="333333"/>
                          <w:sz w:val="28"/>
                          <w:szCs w:val="28"/>
                        </w:rPr>
                      </w:pPr>
                      <w:r w:rsidRPr="00534FE7">
                        <w:rPr>
                          <w:rFonts w:ascii="Book Antiqua" w:hAnsi="Book Antiqua" w:cs="Arial"/>
                          <w:b/>
                          <w:color w:val="333333"/>
                          <w:sz w:val="28"/>
                          <w:szCs w:val="28"/>
                        </w:rPr>
                        <w:t xml:space="preserve">15th and West Streets, Mineola, NY 11501 </w:t>
                      </w:r>
                    </w:p>
                    <w:p w14:paraId="01220251" w14:textId="77777777" w:rsidR="00795647" w:rsidRPr="00A8275A" w:rsidRDefault="00795647" w:rsidP="00795647">
                      <w:pPr>
                        <w:widowControl w:val="0"/>
                        <w:tabs>
                          <w:tab w:val="left" w:pos="-720"/>
                        </w:tabs>
                        <w:suppressAutoHyphens/>
                        <w:overflowPunct w:val="0"/>
                        <w:autoSpaceDE w:val="0"/>
                        <w:autoSpaceDN w:val="0"/>
                        <w:adjustRightInd w:val="0"/>
                        <w:spacing w:after="0" w:line="240" w:lineRule="auto"/>
                        <w:ind w:left="1350" w:hanging="1350"/>
                        <w:jc w:val="center"/>
                        <w:rPr>
                          <w:rFonts w:ascii="Book Antiqua" w:hAnsi="Book Antiqua" w:cs="Vijaya"/>
                          <w:b/>
                          <w:bCs/>
                          <w:spacing w:val="-2"/>
                          <w:kern w:val="28"/>
                          <w:sz w:val="28"/>
                          <w:szCs w:val="28"/>
                        </w:rPr>
                      </w:pPr>
                      <w:r w:rsidRPr="00A8275A">
                        <w:rPr>
                          <w:rFonts w:ascii="Book Antiqua" w:hAnsi="Book Antiqua" w:cs="Arial"/>
                          <w:b/>
                          <w:sz w:val="28"/>
                          <w:szCs w:val="28"/>
                        </w:rPr>
                        <w:t>516-747-4070</w:t>
                      </w:r>
                    </w:p>
                    <w:p w14:paraId="25FEECDE" w14:textId="77777777" w:rsidR="001E4793" w:rsidRPr="0004221C" w:rsidRDefault="001E4793" w:rsidP="0004221C">
                      <w:pPr>
                        <w:spacing w:after="0"/>
                        <w:jc w:val="center"/>
                        <w:rPr>
                          <w:rFonts w:ascii="Bookman Old Style" w:hAnsi="Bookman Old Style"/>
                          <w:b/>
                          <w:sz w:val="28"/>
                          <w:szCs w:val="28"/>
                        </w:rPr>
                      </w:pPr>
                    </w:p>
                    <w:p w14:paraId="173B684B" w14:textId="77777777" w:rsidR="00651648" w:rsidRPr="00D65878" w:rsidRDefault="00651648" w:rsidP="0004221C">
                      <w:pPr>
                        <w:widowControl w:val="0"/>
                        <w:tabs>
                          <w:tab w:val="left" w:pos="-720"/>
                        </w:tabs>
                        <w:suppressAutoHyphens/>
                        <w:overflowPunct w:val="0"/>
                        <w:autoSpaceDE w:val="0"/>
                        <w:autoSpaceDN w:val="0"/>
                        <w:adjustRightInd w:val="0"/>
                        <w:spacing w:after="0" w:line="240" w:lineRule="auto"/>
                        <w:ind w:left="1350" w:hanging="1350"/>
                        <w:jc w:val="center"/>
                        <w:rPr>
                          <w:rFonts w:ascii="Bookman Old Style" w:hAnsi="Bookman Old Style" w:cs="Vijaya"/>
                          <w:b/>
                          <w:bCs/>
                          <w:spacing w:val="-2"/>
                          <w:kern w:val="28"/>
                          <w:sz w:val="24"/>
                          <w:szCs w:val="24"/>
                        </w:rPr>
                      </w:pPr>
                    </w:p>
                  </w:txbxContent>
                </v:textbox>
              </v:shape>
            </w:pict>
          </mc:Fallback>
        </mc:AlternateContent>
      </w:r>
    </w:p>
    <w:p w14:paraId="0BF7358F" w14:textId="77777777" w:rsidR="0004221C" w:rsidRDefault="0004221C" w:rsidP="00AE4A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AE4890" w14:textId="77777777" w:rsidR="00FE33DC" w:rsidRDefault="00FE33DC" w:rsidP="002B064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FD25265" w14:textId="77777777" w:rsidR="00795647" w:rsidRDefault="00795647" w:rsidP="002B064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7F6D6E0" w14:textId="77777777" w:rsidR="00795647" w:rsidRDefault="00795647" w:rsidP="00895D8B">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5CE6786" w14:textId="333D0BB4" w:rsidR="002B0646" w:rsidRPr="00624D52" w:rsidRDefault="002B0646" w:rsidP="002B064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08F84654" w14:textId="06C7BA02" w:rsidR="00AE404C" w:rsidRPr="008023B5" w:rsidRDefault="002B0646" w:rsidP="008023B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sidRPr="00C81C4F">
        <w:rPr>
          <w:rFonts w:ascii="Book Antiqua" w:hAnsi="Book Antiqua" w:cs="Vijaya"/>
          <w:bCs/>
          <w:spacing w:val="-2"/>
          <w:kern w:val="28"/>
          <w:sz w:val="28"/>
          <w:szCs w:val="28"/>
        </w:rPr>
        <w:t>($</w:t>
      </w:r>
      <w:r w:rsidR="00FE33DC">
        <w:rPr>
          <w:rFonts w:ascii="Book Antiqua" w:hAnsi="Book Antiqua" w:cs="Vijaya"/>
          <w:bCs/>
          <w:spacing w:val="-2"/>
          <w:kern w:val="28"/>
          <w:sz w:val="28"/>
          <w:szCs w:val="28"/>
        </w:rPr>
        <w:t>30.00</w:t>
      </w:r>
      <w:r w:rsidRPr="00C81C4F">
        <w:rPr>
          <w:rFonts w:ascii="Book Antiqua" w:hAnsi="Book Antiqua" w:cs="Vijaya"/>
          <w:bCs/>
          <w:spacing w:val="-2"/>
          <w:kern w:val="28"/>
          <w:sz w:val="28"/>
          <w:szCs w:val="28"/>
        </w:rPr>
        <w:t>)</w:t>
      </w:r>
    </w:p>
    <w:p w14:paraId="7EF33549" w14:textId="77777777" w:rsidR="00AE404C" w:rsidRDefault="00AE404C" w:rsidP="008023B5">
      <w:pPr>
        <w:widowControl w:val="0"/>
        <w:overflowPunct w:val="0"/>
        <w:autoSpaceDE w:val="0"/>
        <w:autoSpaceDN w:val="0"/>
        <w:adjustRightInd w:val="0"/>
        <w:spacing w:after="0" w:line="240" w:lineRule="auto"/>
        <w:rPr>
          <w:rFonts w:ascii="Book Antiqua" w:hAnsi="Book Antiqua" w:cs="Vijaya"/>
          <w:bCs/>
          <w:spacing w:val="-2"/>
          <w:kern w:val="28"/>
          <w:sz w:val="28"/>
          <w:szCs w:val="28"/>
          <w:u w:val="single"/>
        </w:rPr>
      </w:pPr>
    </w:p>
    <w:p w14:paraId="4A8A6150" w14:textId="2B9788F2" w:rsidR="00795647" w:rsidRDefault="00895D8B" w:rsidP="00BB5AE8">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kern w:val="28"/>
          <w:sz w:val="32"/>
          <w:szCs w:val="32"/>
          <w:u w:val="single"/>
        </w:rPr>
        <w:t>We would like to thank our Sponsor:</w:t>
      </w:r>
    </w:p>
    <w:p w14:paraId="6F6D6C20" w14:textId="53D9FB04" w:rsidR="00905BBD" w:rsidRDefault="00905BBD" w:rsidP="00BB5AE8">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sz w:val="52"/>
        </w:rPr>
        <w:drawing>
          <wp:inline distT="0" distB="0" distL="0" distR="0" wp14:anchorId="6C7F97CD" wp14:editId="75EF7B05">
            <wp:extent cx="2981740" cy="508883"/>
            <wp:effectExtent l="0" t="0" r="0" b="5715"/>
            <wp:docPr id="5" name="Picture 5" descr="2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4_LOGO"/>
                    <pic:cNvPicPr>
                      <a:picLocks noChangeAspect="1" noChangeArrowheads="1"/>
                    </pic:cNvPicPr>
                  </pic:nvPicPr>
                  <pic:blipFill>
                    <a:blip r:embed="rId7" cstate="print">
                      <a:extLst>
                        <a:ext uri="{28A0092B-C50C-407E-A947-70E740481C1C}">
                          <a14:useLocalDpi xmlns:a14="http://schemas.microsoft.com/office/drawing/2010/main" val="0"/>
                        </a:ext>
                      </a:extLst>
                    </a:blip>
                    <a:srcRect b="84843"/>
                    <a:stretch>
                      <a:fillRect/>
                    </a:stretch>
                  </pic:blipFill>
                  <pic:spPr bwMode="auto">
                    <a:xfrm>
                      <a:off x="0" y="0"/>
                      <a:ext cx="2981811" cy="508895"/>
                    </a:xfrm>
                    <a:prstGeom prst="rect">
                      <a:avLst/>
                    </a:prstGeom>
                    <a:noFill/>
                    <a:ln>
                      <a:noFill/>
                    </a:ln>
                  </pic:spPr>
                </pic:pic>
              </a:graphicData>
            </a:graphic>
          </wp:inline>
        </w:drawing>
      </w:r>
      <w:bookmarkStart w:id="0" w:name="_GoBack"/>
      <w:bookmarkEnd w:id="0"/>
    </w:p>
    <w:p w14:paraId="34A2DD69" w14:textId="77777777" w:rsidR="00895D8B" w:rsidRDefault="00895D8B" w:rsidP="00BB5AE8">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5C534818" w14:textId="77777777" w:rsidR="00895D8B" w:rsidRDefault="00895D8B" w:rsidP="00BB5AE8">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0638F99" w14:textId="62C93717" w:rsidR="00BB5AE8" w:rsidRPr="00A232F9" w:rsidRDefault="007D2B51" w:rsidP="00BB5AE8">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kern w:val="28"/>
          <w:sz w:val="32"/>
          <w:szCs w:val="32"/>
          <w:u w:val="single"/>
        </w:rPr>
        <w:t>2019/2020</w:t>
      </w:r>
      <w:r w:rsidR="00BB5AE8" w:rsidRPr="00A232F9">
        <w:rPr>
          <w:rFonts w:ascii="Book Antiqua" w:hAnsi="Book Antiqua" w:cs="Vijaya"/>
          <w:b/>
          <w:bCs/>
          <w:kern w:val="28"/>
          <w:sz w:val="32"/>
          <w:szCs w:val="32"/>
          <w:u w:val="single"/>
        </w:rPr>
        <w:t xml:space="preserve"> Meeting Schedule – </w:t>
      </w:r>
      <w:r w:rsidR="00BB5AE8" w:rsidRPr="00A232F9">
        <w:rPr>
          <w:rFonts w:ascii="Book Antiqua" w:hAnsi="Book Antiqua" w:cs="Vijaya"/>
          <w:b/>
          <w:bCs/>
          <w:color w:val="FF0000"/>
          <w:kern w:val="28"/>
          <w:sz w:val="32"/>
          <w:szCs w:val="32"/>
          <w:u w:val="single"/>
        </w:rPr>
        <w:t>Please Mark Your Calendars</w:t>
      </w:r>
    </w:p>
    <w:p w14:paraId="4688A97D" w14:textId="68111A2A" w:rsidR="00BB5AE8" w:rsidRPr="00DB2E1C" w:rsidRDefault="00BB5AE8" w:rsidP="000C44BD">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DAF023" w14:textId="7325A3D5" w:rsidR="0016607D" w:rsidRDefault="00E74532"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3359" behindDoc="0" locked="0" layoutInCell="1" allowOverlap="1" wp14:anchorId="5718CE06" wp14:editId="4325123C">
                <wp:simplePos x="0" y="0"/>
                <wp:positionH relativeFrom="margin">
                  <wp:posOffset>72390</wp:posOffset>
                </wp:positionH>
                <wp:positionV relativeFrom="paragraph">
                  <wp:posOffset>6350</wp:posOffset>
                </wp:positionV>
                <wp:extent cx="6105525" cy="180022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00225"/>
                        </a:xfrm>
                        <a:prstGeom prst="rect">
                          <a:avLst/>
                        </a:prstGeom>
                        <a:solidFill>
                          <a:srgbClr val="FFFFFF"/>
                        </a:solidFill>
                        <a:ln w="9525">
                          <a:solidFill>
                            <a:srgbClr val="000000"/>
                          </a:solidFill>
                          <a:miter lim="800000"/>
                          <a:headEnd/>
                          <a:tailEnd/>
                        </a:ln>
                      </wps:spPr>
                      <wps:txbx>
                        <w:txbxContent>
                          <w:tbl>
                            <w:tblPr>
                              <w:tblW w:w="14794" w:type="dxa"/>
                              <w:tblLayout w:type="fixed"/>
                              <w:tblCellMar>
                                <w:left w:w="205" w:type="dxa"/>
                                <w:right w:w="205" w:type="dxa"/>
                              </w:tblCellMar>
                              <w:tblLook w:val="04A0" w:firstRow="1" w:lastRow="0" w:firstColumn="1" w:lastColumn="0" w:noHBand="0" w:noVBand="1"/>
                            </w:tblPr>
                            <w:tblGrid>
                              <w:gridCol w:w="4634"/>
                              <w:gridCol w:w="5080"/>
                              <w:gridCol w:w="5080"/>
                            </w:tblGrid>
                            <w:tr w:rsidR="001F289F" w14:paraId="45CDA601" w14:textId="77777777" w:rsidTr="001F289F">
                              <w:trPr>
                                <w:trHeight w:val="211"/>
                              </w:trPr>
                              <w:tc>
                                <w:tcPr>
                                  <w:tcW w:w="4634" w:type="dxa"/>
                                  <w:tcBorders>
                                    <w:top w:val="nil"/>
                                    <w:left w:val="nil"/>
                                    <w:bottom w:val="single" w:sz="18" w:space="0" w:color="FFFFFF"/>
                                    <w:right w:val="nil"/>
                                  </w:tcBorders>
                                  <w:shd w:val="clear" w:color="auto" w:fill="DDD9C3" w:themeFill="background2" w:themeFillShade="E6"/>
                                </w:tcPr>
                                <w:p w14:paraId="30BC7054" w14:textId="77777777"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bookmarkStart w:id="1" w:name="_Hlk21102308"/>
                                </w:p>
                                <w:p w14:paraId="482E2680" w14:textId="56A34F6E" w:rsidR="001F289F" w:rsidRP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r w:rsidRPr="001F289F">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single" w:sz="18" w:space="0" w:color="FFFFFF"/>
                                  </w:tcBorders>
                                  <w:shd w:val="clear" w:color="auto" w:fill="DDD9C3" w:themeFill="background2" w:themeFillShade="E6"/>
                                </w:tcPr>
                                <w:p w14:paraId="6926F9DC" w14:textId="77777777"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p w14:paraId="6BEE9516" w14:textId="174C5EE4"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2D87CA21" w14:textId="31B44602"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p w14:paraId="4D620E5B" w14:textId="5E47F16D"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tc>
                            </w:tr>
                            <w:tr w:rsidR="001F289F" w:rsidRPr="00D83272" w14:paraId="6E4C4771"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50BE813A" w14:textId="1809D312"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November 21, 2019-</w:t>
                                  </w:r>
                                  <w:r>
                                    <w:rPr>
                                      <w:rFonts w:ascii="Book Antiqua" w:hAnsi="Book Antiqua" w:cs="Vijaya"/>
                                      <w:kern w:val="28"/>
                                      <w:sz w:val="20"/>
                                      <w:szCs w:val="20"/>
                                    </w:rPr>
                                    <w:t>Chateau Briand- 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4B2E3D8D" w14:textId="400443C6"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 xml:space="preserve">Thursday, December </w:t>
                                  </w:r>
                                  <w:r>
                                    <w:rPr>
                                      <w:rFonts w:ascii="Book Antiqua" w:hAnsi="Book Antiqua" w:cs="Vijaya"/>
                                      <w:kern w:val="28"/>
                                      <w:sz w:val="20"/>
                                      <w:szCs w:val="20"/>
                                    </w:rPr>
                                    <w:t>19</w:t>
                                  </w:r>
                                  <w:r w:rsidRPr="00551E71">
                                    <w:rPr>
                                      <w:rFonts w:ascii="Book Antiqua" w:hAnsi="Book Antiqua" w:cs="Vijaya"/>
                                      <w:kern w:val="28"/>
                                      <w:sz w:val="20"/>
                                      <w:szCs w:val="20"/>
                                    </w:rPr>
                                    <w:t>, 201</w:t>
                                  </w:r>
                                  <w:r>
                                    <w:rPr>
                                      <w:rFonts w:ascii="Book Antiqua" w:hAnsi="Book Antiqua" w:cs="Vijaya"/>
                                      <w:kern w:val="28"/>
                                      <w:sz w:val="20"/>
                                      <w:szCs w:val="20"/>
                                    </w:rPr>
                                    <w:t>9</w:t>
                                  </w:r>
                                  <w:r w:rsidRPr="00551E71">
                                    <w:rPr>
                                      <w:rFonts w:ascii="Book Antiqua" w:hAnsi="Book Antiqua" w:cs="Vijaya"/>
                                      <w:kern w:val="28"/>
                                      <w:sz w:val="20"/>
                                      <w:szCs w:val="20"/>
                                    </w:rPr>
                                    <w:t>-</w:t>
                                  </w:r>
                                  <w:r>
                                    <w:rPr>
                                      <w:rFonts w:ascii="Book Antiqua" w:hAnsi="Book Antiqua" w:cs="Vijaya"/>
                                      <w:kern w:val="28"/>
                                      <w:sz w:val="20"/>
                                      <w:szCs w:val="20"/>
                                    </w:rPr>
                                    <w:t xml:space="preserve"> Westbury Manor-</w:t>
                                  </w:r>
                                  <w:r w:rsidRPr="00551E71">
                                    <w:rPr>
                                      <w:rFonts w:ascii="Book Antiqua" w:hAnsi="Book Antiqua" w:cs="Vijaya"/>
                                      <w:kern w:val="28"/>
                                      <w:sz w:val="20"/>
                                      <w:szCs w:val="20"/>
                                    </w:rPr>
                                    <w:t xml:space="preserve">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77067D6" w14:textId="2C837BB9"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p>
                              </w:tc>
                            </w:tr>
                            <w:bookmarkEnd w:id="1"/>
                            <w:tr w:rsidR="001F289F" w:rsidRPr="00D83272" w14:paraId="3DB5E0AD"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F5DBDEC" w14:textId="157579AB"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January 1</w:t>
                                  </w:r>
                                  <w:r>
                                    <w:rPr>
                                      <w:rFonts w:ascii="Book Antiqua" w:hAnsi="Book Antiqua" w:cs="Vijaya"/>
                                      <w:kern w:val="28"/>
                                      <w:sz w:val="20"/>
                                      <w:szCs w:val="20"/>
                                    </w:rPr>
                                    <w:t>6</w:t>
                                  </w:r>
                                  <w:r w:rsidRPr="00551E71">
                                    <w:rPr>
                                      <w:rFonts w:ascii="Book Antiqua" w:hAnsi="Book Antiqua" w:cs="Vijaya"/>
                                      <w:kern w:val="28"/>
                                      <w:sz w:val="20"/>
                                      <w:szCs w:val="20"/>
                                    </w:rPr>
                                    <w:t>, 20</w:t>
                                  </w:r>
                                  <w:r>
                                    <w:rPr>
                                      <w:rFonts w:ascii="Book Antiqua" w:hAnsi="Book Antiqua" w:cs="Vijaya"/>
                                      <w:kern w:val="28"/>
                                      <w:sz w:val="20"/>
                                      <w:szCs w:val="20"/>
                                    </w:rPr>
                                    <w:t>20</w:t>
                                  </w:r>
                                  <w:r w:rsidRPr="00551E71">
                                    <w:rPr>
                                      <w:rFonts w:ascii="Book Antiqua" w:hAnsi="Book Antiqua" w:cs="Vijaya"/>
                                      <w:kern w:val="28"/>
                                      <w:sz w:val="20"/>
                                      <w:szCs w:val="20"/>
                                    </w:rPr>
                                    <w:t xml:space="preserve">- </w:t>
                                  </w:r>
                                  <w:r>
                                    <w:rPr>
                                      <w:rFonts w:ascii="Book Antiqua" w:hAnsi="Book Antiqua" w:cs="Vijaya"/>
                                      <w:kern w:val="28"/>
                                      <w:sz w:val="20"/>
                                      <w:szCs w:val="20"/>
                                    </w:rPr>
                                    <w:t>Westbury Manor-</w:t>
                                  </w:r>
                                  <w:r w:rsidRPr="00551E71">
                                    <w:rPr>
                                      <w:rFonts w:ascii="Book Antiqua" w:hAnsi="Book Antiqua" w:cs="Vijaya"/>
                                      <w:kern w:val="28"/>
                                      <w:sz w:val="20"/>
                                      <w:szCs w:val="20"/>
                                    </w:rPr>
                                    <w:t>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2E5C72DB" w14:textId="7EA8D6B2"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February 20, 20</w:t>
                                  </w:r>
                                  <w:r>
                                    <w:rPr>
                                      <w:rFonts w:ascii="Book Antiqua" w:hAnsi="Book Antiqua" w:cs="Vijaya"/>
                                      <w:kern w:val="28"/>
                                      <w:sz w:val="20"/>
                                      <w:szCs w:val="20"/>
                                    </w:rPr>
                                    <w:t>20</w:t>
                                  </w:r>
                                  <w:r w:rsidRPr="00551E71">
                                    <w:rPr>
                                      <w:rFonts w:ascii="Book Antiqua" w:hAnsi="Book Antiqua" w:cs="Vijaya"/>
                                      <w:kern w:val="28"/>
                                      <w:sz w:val="20"/>
                                      <w:szCs w:val="20"/>
                                    </w:rPr>
                                    <w:t>- Nassau County Bar Association- 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FE70BA0" w14:textId="47FC1FCA"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p>
                              </w:tc>
                            </w:tr>
                            <w:tr w:rsidR="001F289F" w14:paraId="68ADA787"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057927BD" w14:textId="28411266" w:rsidR="001F289F" w:rsidRPr="000D5340"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 xml:space="preserve">Thursday, March 19, 2020- </w:t>
                                  </w:r>
                                  <w:r>
                                    <w:rPr>
                                      <w:rFonts w:ascii="Book Antiqua" w:hAnsi="Book Antiqua" w:cs="Vijaya"/>
                                      <w:kern w:val="28"/>
                                      <w:sz w:val="20"/>
                                      <w:szCs w:val="20"/>
                                    </w:rPr>
                                    <w:t xml:space="preserve">Chateau Briand- </w:t>
                                  </w:r>
                                  <w:r w:rsidRPr="00551E71">
                                    <w:rPr>
                                      <w:rFonts w:ascii="Book Antiqua" w:hAnsi="Book Antiqua" w:cs="Vijaya"/>
                                      <w:kern w:val="28"/>
                                      <w:sz w:val="20"/>
                                      <w:szCs w:val="20"/>
                                    </w:rPr>
                                    <w:t>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2E416DB7" w14:textId="77777777" w:rsidR="001F289F" w:rsidRDefault="001F289F" w:rsidP="001F289F">
                                  <w:pPr>
                                    <w:widowControl w:val="0"/>
                                    <w:overflowPunct w:val="0"/>
                                    <w:adjustRightInd w:val="0"/>
                                    <w:spacing w:after="0" w:line="240" w:lineRule="auto"/>
                                    <w:rPr>
                                      <w:rFonts w:ascii="Book Antiqua" w:hAnsi="Book Antiqua" w:cs="Vijaya"/>
                                      <w:kern w:val="28"/>
                                      <w:sz w:val="20"/>
                                      <w:szCs w:val="20"/>
                                    </w:rPr>
                                  </w:pPr>
                                  <w:r w:rsidRPr="000D5340">
                                    <w:rPr>
                                      <w:rFonts w:ascii="Book Antiqua" w:hAnsi="Book Antiqua" w:cs="Vijaya"/>
                                      <w:kern w:val="28"/>
                                      <w:sz w:val="20"/>
                                      <w:szCs w:val="20"/>
                                    </w:rPr>
                                    <w:t xml:space="preserve">Thursday, April </w:t>
                                  </w:r>
                                  <w:r>
                                    <w:rPr>
                                      <w:rFonts w:ascii="Book Antiqua" w:hAnsi="Book Antiqua" w:cs="Vijaya"/>
                                      <w:kern w:val="28"/>
                                      <w:sz w:val="20"/>
                                      <w:szCs w:val="20"/>
                                    </w:rPr>
                                    <w:t>23,</w:t>
                                  </w:r>
                                  <w:r w:rsidRPr="000D5340">
                                    <w:rPr>
                                      <w:rFonts w:ascii="Book Antiqua" w:hAnsi="Book Antiqua" w:cs="Vijaya"/>
                                      <w:kern w:val="28"/>
                                      <w:sz w:val="20"/>
                                      <w:szCs w:val="20"/>
                                    </w:rPr>
                                    <w:t xml:space="preserve"> 20</w:t>
                                  </w:r>
                                  <w:r>
                                    <w:rPr>
                                      <w:rFonts w:ascii="Book Antiqua" w:hAnsi="Book Antiqua" w:cs="Vijaya"/>
                                      <w:kern w:val="28"/>
                                      <w:sz w:val="20"/>
                                      <w:szCs w:val="20"/>
                                    </w:rPr>
                                    <w:t>20</w:t>
                                  </w:r>
                                  <w:r w:rsidRPr="000D5340">
                                    <w:rPr>
                                      <w:rFonts w:ascii="Book Antiqua" w:hAnsi="Book Antiqua" w:cs="Vijaya"/>
                                      <w:kern w:val="28"/>
                                      <w:sz w:val="20"/>
                                      <w:szCs w:val="20"/>
                                    </w:rPr>
                                    <w:t>- Nassau County Bar Association- “Surrogate’s Update</w:t>
                                  </w:r>
                                  <w:r>
                                    <w:rPr>
                                      <w:rFonts w:ascii="Book Antiqua" w:hAnsi="Book Antiqua" w:cs="Vijaya"/>
                                      <w:kern w:val="28"/>
                                      <w:sz w:val="20"/>
                                      <w:szCs w:val="20"/>
                                    </w:rPr>
                                    <w:t xml:space="preserve">”- </w:t>
                                  </w:r>
                                </w:p>
                                <w:p w14:paraId="7778945A" w14:textId="1F1AD37C" w:rsidR="001F289F" w:rsidRPr="00926075" w:rsidRDefault="001F289F" w:rsidP="001F289F">
                                  <w:pPr>
                                    <w:widowControl w:val="0"/>
                                    <w:overflowPunct w:val="0"/>
                                    <w:adjustRightInd w:val="0"/>
                                    <w:spacing w:after="0" w:line="240" w:lineRule="auto"/>
                                    <w:rPr>
                                      <w:rFonts w:ascii="Book Antiqua" w:hAnsi="Book Antiqua" w:cs="Vijaya"/>
                                      <w:kern w:val="28"/>
                                      <w:sz w:val="20"/>
                                      <w:szCs w:val="20"/>
                                    </w:rPr>
                                  </w:pPr>
                                  <w:r w:rsidRPr="00A5142B">
                                    <w:rPr>
                                      <w:rFonts w:ascii="Book Antiqua" w:hAnsi="Book Antiqua" w:cs="Calibri"/>
                                      <w:color w:val="212121"/>
                                      <w:sz w:val="20"/>
                                      <w:szCs w:val="20"/>
                                    </w:rPr>
                                    <w:t>Hon</w:t>
                                  </w:r>
                                  <w:r>
                                    <w:rPr>
                                      <w:rFonts w:ascii="Book Antiqua" w:hAnsi="Book Antiqua" w:cs="Calibri"/>
                                      <w:color w:val="212121"/>
                                      <w:sz w:val="20"/>
                                      <w:szCs w:val="20"/>
                                    </w:rPr>
                                    <w:t>. Margaret C. Reilly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3F63DCD" w14:textId="2BAF19AC" w:rsidR="001F289F" w:rsidRPr="00926075" w:rsidRDefault="001F289F" w:rsidP="001F289F">
                                  <w:pPr>
                                    <w:widowControl w:val="0"/>
                                    <w:overflowPunct w:val="0"/>
                                    <w:adjustRightInd w:val="0"/>
                                    <w:spacing w:after="0" w:line="240" w:lineRule="auto"/>
                                    <w:rPr>
                                      <w:rFonts w:ascii="Book Antiqua" w:hAnsi="Book Antiqua" w:cs="Vijaya"/>
                                      <w:kern w:val="28"/>
                                      <w:sz w:val="20"/>
                                      <w:szCs w:val="20"/>
                                    </w:rPr>
                                  </w:pPr>
                                </w:p>
                              </w:tc>
                            </w:tr>
                          </w:tbl>
                          <w:p w14:paraId="6900DFE0" w14:textId="77777777" w:rsidR="00BB5AE8" w:rsidRDefault="00BB5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CE06" id="_x0000_t202" coordsize="21600,21600" o:spt="202" path="m,l,21600r21600,l21600,xe">
                <v:stroke joinstyle="miter"/>
                <v:path gradientshapeok="t" o:connecttype="rect"/>
              </v:shapetype>
              <v:shape id="Text Box 7" o:spid="_x0000_s1027" type="#_x0000_t202" style="position:absolute;left:0;text-align:left;margin-left:5.7pt;margin-top:.5pt;width:480.75pt;height:141.75pt;z-index:251663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">
                <v:textbox>
                  <w:txbxContent>
                    <w:tbl>
                      <w:tblPr>
                        <w:tblW w:w="14794" w:type="dxa"/>
                        <w:tblLayout w:type="fixed"/>
                        <w:tblCellMar>
                          <w:left w:w="205" w:type="dxa"/>
                          <w:right w:w="205" w:type="dxa"/>
                        </w:tblCellMar>
                        <w:tblLook w:val="04A0" w:firstRow="1" w:lastRow="0" w:firstColumn="1" w:lastColumn="0" w:noHBand="0" w:noVBand="1"/>
                      </w:tblPr>
                      <w:tblGrid>
                        <w:gridCol w:w="4634"/>
                        <w:gridCol w:w="5080"/>
                        <w:gridCol w:w="5080"/>
                      </w:tblGrid>
                      <w:tr w:rsidR="001F289F" w14:paraId="45CDA601" w14:textId="77777777" w:rsidTr="001F289F">
                        <w:trPr>
                          <w:trHeight w:val="211"/>
                        </w:trPr>
                        <w:tc>
                          <w:tcPr>
                            <w:tcW w:w="4634" w:type="dxa"/>
                            <w:tcBorders>
                              <w:top w:val="nil"/>
                              <w:left w:val="nil"/>
                              <w:bottom w:val="single" w:sz="18" w:space="0" w:color="FFFFFF"/>
                              <w:right w:val="nil"/>
                            </w:tcBorders>
                            <w:shd w:val="clear" w:color="auto" w:fill="DDD9C3" w:themeFill="background2" w:themeFillShade="E6"/>
                          </w:tcPr>
                          <w:p w14:paraId="30BC7054" w14:textId="77777777"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bookmarkStart w:id="2" w:name="_Hlk21102308"/>
                          </w:p>
                          <w:p w14:paraId="482E2680" w14:textId="56A34F6E" w:rsidR="001F289F" w:rsidRP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r w:rsidRPr="001F289F">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single" w:sz="18" w:space="0" w:color="FFFFFF"/>
                            </w:tcBorders>
                            <w:shd w:val="clear" w:color="auto" w:fill="DDD9C3" w:themeFill="background2" w:themeFillShade="E6"/>
                          </w:tcPr>
                          <w:p w14:paraId="6926F9DC" w14:textId="77777777"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p w14:paraId="6BEE9516" w14:textId="174C5EE4"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2D87CA21" w14:textId="31B44602"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p w14:paraId="4D620E5B" w14:textId="5E47F16D" w:rsidR="001F289F" w:rsidRDefault="001F289F" w:rsidP="001F289F">
                            <w:pPr>
                              <w:widowControl w:val="0"/>
                              <w:overflowPunct w:val="0"/>
                              <w:adjustRightInd w:val="0"/>
                              <w:spacing w:after="0" w:line="240" w:lineRule="auto"/>
                              <w:jc w:val="center"/>
                              <w:rPr>
                                <w:rFonts w:ascii="Book Antiqua" w:hAnsi="Book Antiqua" w:cs="Vijaya"/>
                                <w:kern w:val="28"/>
                                <w:sz w:val="24"/>
                                <w:szCs w:val="24"/>
                                <w:u w:val="single"/>
                              </w:rPr>
                            </w:pPr>
                          </w:p>
                        </w:tc>
                      </w:tr>
                      <w:tr w:rsidR="001F289F" w:rsidRPr="00D83272" w14:paraId="6E4C4771"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50BE813A" w14:textId="1809D312"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November 21, 2019-</w:t>
                            </w:r>
                            <w:r>
                              <w:rPr>
                                <w:rFonts w:ascii="Book Antiqua" w:hAnsi="Book Antiqua" w:cs="Vijaya"/>
                                <w:kern w:val="28"/>
                                <w:sz w:val="20"/>
                                <w:szCs w:val="20"/>
                              </w:rPr>
                              <w:t>Chateau Briand- 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4B2E3D8D" w14:textId="400443C6"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 xml:space="preserve">Thursday, December </w:t>
                            </w:r>
                            <w:r>
                              <w:rPr>
                                <w:rFonts w:ascii="Book Antiqua" w:hAnsi="Book Antiqua" w:cs="Vijaya"/>
                                <w:kern w:val="28"/>
                                <w:sz w:val="20"/>
                                <w:szCs w:val="20"/>
                              </w:rPr>
                              <w:t>19</w:t>
                            </w:r>
                            <w:r w:rsidRPr="00551E71">
                              <w:rPr>
                                <w:rFonts w:ascii="Book Antiqua" w:hAnsi="Book Antiqua" w:cs="Vijaya"/>
                                <w:kern w:val="28"/>
                                <w:sz w:val="20"/>
                                <w:szCs w:val="20"/>
                              </w:rPr>
                              <w:t>, 201</w:t>
                            </w:r>
                            <w:r>
                              <w:rPr>
                                <w:rFonts w:ascii="Book Antiqua" w:hAnsi="Book Antiqua" w:cs="Vijaya"/>
                                <w:kern w:val="28"/>
                                <w:sz w:val="20"/>
                                <w:szCs w:val="20"/>
                              </w:rPr>
                              <w:t>9</w:t>
                            </w:r>
                            <w:r w:rsidRPr="00551E71">
                              <w:rPr>
                                <w:rFonts w:ascii="Book Antiqua" w:hAnsi="Book Antiqua" w:cs="Vijaya"/>
                                <w:kern w:val="28"/>
                                <w:sz w:val="20"/>
                                <w:szCs w:val="20"/>
                              </w:rPr>
                              <w:t>-</w:t>
                            </w:r>
                            <w:r>
                              <w:rPr>
                                <w:rFonts w:ascii="Book Antiqua" w:hAnsi="Book Antiqua" w:cs="Vijaya"/>
                                <w:kern w:val="28"/>
                                <w:sz w:val="20"/>
                                <w:szCs w:val="20"/>
                              </w:rPr>
                              <w:t xml:space="preserve"> Westbury Manor-</w:t>
                            </w:r>
                            <w:r w:rsidRPr="00551E71">
                              <w:rPr>
                                <w:rFonts w:ascii="Book Antiqua" w:hAnsi="Book Antiqua" w:cs="Vijaya"/>
                                <w:kern w:val="28"/>
                                <w:sz w:val="20"/>
                                <w:szCs w:val="20"/>
                              </w:rPr>
                              <w:t xml:space="preserve">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77067D6" w14:textId="2C837BB9"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p>
                        </w:tc>
                      </w:tr>
                      <w:bookmarkEnd w:id="2"/>
                      <w:tr w:rsidR="001F289F" w:rsidRPr="00D83272" w14:paraId="3DB5E0AD"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F5DBDEC" w14:textId="157579AB"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January 1</w:t>
                            </w:r>
                            <w:r>
                              <w:rPr>
                                <w:rFonts w:ascii="Book Antiqua" w:hAnsi="Book Antiqua" w:cs="Vijaya"/>
                                <w:kern w:val="28"/>
                                <w:sz w:val="20"/>
                                <w:szCs w:val="20"/>
                              </w:rPr>
                              <w:t>6</w:t>
                            </w:r>
                            <w:r w:rsidRPr="00551E71">
                              <w:rPr>
                                <w:rFonts w:ascii="Book Antiqua" w:hAnsi="Book Antiqua" w:cs="Vijaya"/>
                                <w:kern w:val="28"/>
                                <w:sz w:val="20"/>
                                <w:szCs w:val="20"/>
                              </w:rPr>
                              <w:t>, 20</w:t>
                            </w:r>
                            <w:r>
                              <w:rPr>
                                <w:rFonts w:ascii="Book Antiqua" w:hAnsi="Book Antiqua" w:cs="Vijaya"/>
                                <w:kern w:val="28"/>
                                <w:sz w:val="20"/>
                                <w:szCs w:val="20"/>
                              </w:rPr>
                              <w:t>20</w:t>
                            </w:r>
                            <w:r w:rsidRPr="00551E71">
                              <w:rPr>
                                <w:rFonts w:ascii="Book Antiqua" w:hAnsi="Book Antiqua" w:cs="Vijaya"/>
                                <w:kern w:val="28"/>
                                <w:sz w:val="20"/>
                                <w:szCs w:val="20"/>
                              </w:rPr>
                              <w:t xml:space="preserve">- </w:t>
                            </w:r>
                            <w:r>
                              <w:rPr>
                                <w:rFonts w:ascii="Book Antiqua" w:hAnsi="Book Antiqua" w:cs="Vijaya"/>
                                <w:kern w:val="28"/>
                                <w:sz w:val="20"/>
                                <w:szCs w:val="20"/>
                              </w:rPr>
                              <w:t>Westbury Manor-</w:t>
                            </w:r>
                            <w:r w:rsidRPr="00551E71">
                              <w:rPr>
                                <w:rFonts w:ascii="Book Antiqua" w:hAnsi="Book Antiqua" w:cs="Vijaya"/>
                                <w:kern w:val="28"/>
                                <w:sz w:val="20"/>
                                <w:szCs w:val="20"/>
                              </w:rPr>
                              <w:t>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2E5C72DB" w14:textId="7EA8D6B2"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Thursday, February 20, 20</w:t>
                            </w:r>
                            <w:r>
                              <w:rPr>
                                <w:rFonts w:ascii="Book Antiqua" w:hAnsi="Book Antiqua" w:cs="Vijaya"/>
                                <w:kern w:val="28"/>
                                <w:sz w:val="20"/>
                                <w:szCs w:val="20"/>
                              </w:rPr>
                              <w:t>20</w:t>
                            </w:r>
                            <w:r w:rsidRPr="00551E71">
                              <w:rPr>
                                <w:rFonts w:ascii="Book Antiqua" w:hAnsi="Book Antiqua" w:cs="Vijaya"/>
                                <w:kern w:val="28"/>
                                <w:sz w:val="20"/>
                                <w:szCs w:val="20"/>
                              </w:rPr>
                              <w:t>- Nassau County Bar Association- 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FE70BA0" w14:textId="47FC1FCA" w:rsidR="001F289F" w:rsidRPr="00551E71" w:rsidRDefault="001F289F" w:rsidP="001F289F">
                            <w:pPr>
                              <w:widowControl w:val="0"/>
                              <w:overflowPunct w:val="0"/>
                              <w:adjustRightInd w:val="0"/>
                              <w:spacing w:after="0" w:line="240" w:lineRule="auto"/>
                              <w:rPr>
                                <w:rFonts w:ascii="Book Antiqua" w:hAnsi="Book Antiqua" w:cs="Vijaya"/>
                                <w:kern w:val="28"/>
                                <w:sz w:val="20"/>
                                <w:szCs w:val="20"/>
                              </w:rPr>
                            </w:pPr>
                          </w:p>
                        </w:tc>
                      </w:tr>
                      <w:tr w:rsidR="001F289F" w14:paraId="68ADA787" w14:textId="77777777" w:rsidTr="001F289F">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057927BD" w14:textId="28411266" w:rsidR="001F289F" w:rsidRPr="000D5340" w:rsidRDefault="001F289F" w:rsidP="001F289F">
                            <w:pPr>
                              <w:widowControl w:val="0"/>
                              <w:overflowPunct w:val="0"/>
                              <w:adjustRightInd w:val="0"/>
                              <w:spacing w:after="0" w:line="240" w:lineRule="auto"/>
                              <w:rPr>
                                <w:rFonts w:ascii="Book Antiqua" w:hAnsi="Book Antiqua" w:cs="Vijaya"/>
                                <w:kern w:val="28"/>
                                <w:sz w:val="20"/>
                                <w:szCs w:val="20"/>
                              </w:rPr>
                            </w:pPr>
                            <w:r w:rsidRPr="00551E71">
                              <w:rPr>
                                <w:rFonts w:ascii="Book Antiqua" w:hAnsi="Book Antiqua" w:cs="Vijaya"/>
                                <w:kern w:val="28"/>
                                <w:sz w:val="20"/>
                                <w:szCs w:val="20"/>
                              </w:rPr>
                              <w:t xml:space="preserve">Thursday, March 19, 2020- </w:t>
                            </w:r>
                            <w:r>
                              <w:rPr>
                                <w:rFonts w:ascii="Book Antiqua" w:hAnsi="Book Antiqua" w:cs="Vijaya"/>
                                <w:kern w:val="28"/>
                                <w:sz w:val="20"/>
                                <w:szCs w:val="20"/>
                              </w:rPr>
                              <w:t xml:space="preserve">Chateau Briand- </w:t>
                            </w:r>
                            <w:r w:rsidRPr="00551E71">
                              <w:rPr>
                                <w:rFonts w:ascii="Book Antiqua" w:hAnsi="Book Antiqua" w:cs="Vijaya"/>
                                <w:kern w:val="28"/>
                                <w:sz w:val="20"/>
                                <w:szCs w:val="20"/>
                              </w:rPr>
                              <w:t>TBA</w:t>
                            </w: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2E416DB7" w14:textId="77777777" w:rsidR="001F289F" w:rsidRDefault="001F289F" w:rsidP="001F289F">
                            <w:pPr>
                              <w:widowControl w:val="0"/>
                              <w:overflowPunct w:val="0"/>
                              <w:adjustRightInd w:val="0"/>
                              <w:spacing w:after="0" w:line="240" w:lineRule="auto"/>
                              <w:rPr>
                                <w:rFonts w:ascii="Book Antiqua" w:hAnsi="Book Antiqua" w:cs="Vijaya"/>
                                <w:kern w:val="28"/>
                                <w:sz w:val="20"/>
                                <w:szCs w:val="20"/>
                              </w:rPr>
                            </w:pPr>
                            <w:r w:rsidRPr="000D5340">
                              <w:rPr>
                                <w:rFonts w:ascii="Book Antiqua" w:hAnsi="Book Antiqua" w:cs="Vijaya"/>
                                <w:kern w:val="28"/>
                                <w:sz w:val="20"/>
                                <w:szCs w:val="20"/>
                              </w:rPr>
                              <w:t xml:space="preserve">Thursday, April </w:t>
                            </w:r>
                            <w:r>
                              <w:rPr>
                                <w:rFonts w:ascii="Book Antiqua" w:hAnsi="Book Antiqua" w:cs="Vijaya"/>
                                <w:kern w:val="28"/>
                                <w:sz w:val="20"/>
                                <w:szCs w:val="20"/>
                              </w:rPr>
                              <w:t>23,</w:t>
                            </w:r>
                            <w:r w:rsidRPr="000D5340">
                              <w:rPr>
                                <w:rFonts w:ascii="Book Antiqua" w:hAnsi="Book Antiqua" w:cs="Vijaya"/>
                                <w:kern w:val="28"/>
                                <w:sz w:val="20"/>
                                <w:szCs w:val="20"/>
                              </w:rPr>
                              <w:t xml:space="preserve"> 20</w:t>
                            </w:r>
                            <w:r>
                              <w:rPr>
                                <w:rFonts w:ascii="Book Antiqua" w:hAnsi="Book Antiqua" w:cs="Vijaya"/>
                                <w:kern w:val="28"/>
                                <w:sz w:val="20"/>
                                <w:szCs w:val="20"/>
                              </w:rPr>
                              <w:t>20</w:t>
                            </w:r>
                            <w:r w:rsidRPr="000D5340">
                              <w:rPr>
                                <w:rFonts w:ascii="Book Antiqua" w:hAnsi="Book Antiqua" w:cs="Vijaya"/>
                                <w:kern w:val="28"/>
                                <w:sz w:val="20"/>
                                <w:szCs w:val="20"/>
                              </w:rPr>
                              <w:t>- Nassau County Bar Association- “Surrogate’s Update</w:t>
                            </w:r>
                            <w:r>
                              <w:rPr>
                                <w:rFonts w:ascii="Book Antiqua" w:hAnsi="Book Antiqua" w:cs="Vijaya"/>
                                <w:kern w:val="28"/>
                                <w:sz w:val="20"/>
                                <w:szCs w:val="20"/>
                              </w:rPr>
                              <w:t xml:space="preserve">”- </w:t>
                            </w:r>
                          </w:p>
                          <w:p w14:paraId="7778945A" w14:textId="1F1AD37C" w:rsidR="001F289F" w:rsidRPr="00926075" w:rsidRDefault="001F289F" w:rsidP="001F289F">
                            <w:pPr>
                              <w:widowControl w:val="0"/>
                              <w:overflowPunct w:val="0"/>
                              <w:adjustRightInd w:val="0"/>
                              <w:spacing w:after="0" w:line="240" w:lineRule="auto"/>
                              <w:rPr>
                                <w:rFonts w:ascii="Book Antiqua" w:hAnsi="Book Antiqua" w:cs="Vijaya"/>
                                <w:kern w:val="28"/>
                                <w:sz w:val="20"/>
                                <w:szCs w:val="20"/>
                              </w:rPr>
                            </w:pPr>
                            <w:r w:rsidRPr="00A5142B">
                              <w:rPr>
                                <w:rFonts w:ascii="Book Antiqua" w:hAnsi="Book Antiqua" w:cs="Calibri"/>
                                <w:color w:val="212121"/>
                                <w:sz w:val="20"/>
                                <w:szCs w:val="20"/>
                              </w:rPr>
                              <w:t>Hon</w:t>
                            </w:r>
                            <w:r>
                              <w:rPr>
                                <w:rFonts w:ascii="Book Antiqua" w:hAnsi="Book Antiqua" w:cs="Calibri"/>
                                <w:color w:val="212121"/>
                                <w:sz w:val="20"/>
                                <w:szCs w:val="20"/>
                              </w:rPr>
                              <w:t>. Margaret C. Reilly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3F63DCD" w14:textId="2BAF19AC" w:rsidR="001F289F" w:rsidRPr="00926075" w:rsidRDefault="001F289F" w:rsidP="001F289F">
                            <w:pPr>
                              <w:widowControl w:val="0"/>
                              <w:overflowPunct w:val="0"/>
                              <w:adjustRightInd w:val="0"/>
                              <w:spacing w:after="0" w:line="240" w:lineRule="auto"/>
                              <w:rPr>
                                <w:rFonts w:ascii="Book Antiqua" w:hAnsi="Book Antiqua" w:cs="Vijaya"/>
                                <w:kern w:val="28"/>
                                <w:sz w:val="20"/>
                                <w:szCs w:val="20"/>
                              </w:rPr>
                            </w:pPr>
                          </w:p>
                        </w:tc>
                      </w:tr>
                    </w:tbl>
                    <w:p w14:paraId="6900DFE0" w14:textId="77777777" w:rsidR="00BB5AE8" w:rsidRDefault="00BB5AE8"/>
                  </w:txbxContent>
                </v:textbox>
                <w10:wrap anchorx="margin"/>
              </v:shape>
            </w:pict>
          </mc:Fallback>
        </mc:AlternateContent>
      </w:r>
    </w:p>
    <w:p w14:paraId="013B2C63" w14:textId="77777777" w:rsidR="0016607D" w:rsidRDefault="0016607D" w:rsidP="0016607D">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p>
    <w:p w14:paraId="562271E2"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0277D37B"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9F8D59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AED83EA"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04EAAB5C" w14:textId="77777777" w:rsidR="000C44BD" w:rsidRPr="00A232F9"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61CBC8E" w14:textId="77777777" w:rsidR="00BB5AE8" w:rsidRDefault="00BB5AE8" w:rsidP="00D83272">
      <w:pPr>
        <w:widowControl w:val="0"/>
        <w:tabs>
          <w:tab w:val="left" w:pos="-720"/>
        </w:tabs>
        <w:suppressAutoHyphens/>
        <w:overflowPunct w:val="0"/>
        <w:autoSpaceDE w:val="0"/>
        <w:autoSpaceDN w:val="0"/>
        <w:adjustRightInd w:val="0"/>
        <w:spacing w:after="0" w:line="240" w:lineRule="auto"/>
        <w:rPr>
          <w:rFonts w:ascii="Book Antiqua" w:hAnsi="Book Antiqua" w:cs="Vijaya"/>
          <w:bCs/>
          <w:color w:val="0000FF"/>
          <w:spacing w:val="-2"/>
          <w:kern w:val="28"/>
          <w:sz w:val="28"/>
          <w:szCs w:val="28"/>
        </w:rPr>
      </w:pPr>
    </w:p>
    <w:p w14:paraId="2879089B" w14:textId="77777777" w:rsidR="004434F0" w:rsidRDefault="004434F0" w:rsidP="00B44145">
      <w:pPr>
        <w:rPr>
          <w:rFonts w:ascii="Book Antiqua" w:hAnsi="Book Antiqua" w:cs="Vijaya"/>
          <w:b/>
          <w:bCs/>
          <w:color w:val="FF0000"/>
        </w:rPr>
      </w:pPr>
    </w:p>
    <w:p w14:paraId="35451EEA" w14:textId="77777777" w:rsidR="00F63A37" w:rsidRPr="00E55125" w:rsidRDefault="00F63A37" w:rsidP="00BC11B3">
      <w:pPr>
        <w:jc w:val="center"/>
        <w:rPr>
          <w:rFonts w:ascii="Book Antiqua" w:hAnsi="Book Antiqua"/>
          <w:sz w:val="28"/>
          <w:szCs w:val="28"/>
          <w:u w:val="single"/>
        </w:rPr>
      </w:pPr>
      <w:r w:rsidRPr="00E55125">
        <w:rPr>
          <w:rFonts w:ascii="Book Antiqua" w:hAnsi="Book Antiqua"/>
          <w:b/>
          <w:sz w:val="28"/>
          <w:szCs w:val="28"/>
          <w:u w:val="single"/>
        </w:rPr>
        <w:t>PLEASE NOTE:</w:t>
      </w:r>
    </w:p>
    <w:p w14:paraId="23ECC012" w14:textId="54423E06" w:rsidR="00450A29" w:rsidRDefault="004804C9" w:rsidP="005E15DA">
      <w:pPr>
        <w:pStyle w:val="NoSpacing"/>
        <w:rPr>
          <w:rFonts w:ascii="Book Antiqua" w:hAnsi="Book Antiqua"/>
          <w:b/>
          <w:sz w:val="28"/>
          <w:szCs w:val="28"/>
        </w:rPr>
      </w:pPr>
      <w:r w:rsidRPr="00F80BE5">
        <w:rPr>
          <w:rFonts w:ascii="Book Antiqua" w:hAnsi="Book Antiqua"/>
          <w:b/>
          <w:sz w:val="28"/>
          <w:szCs w:val="28"/>
        </w:rPr>
        <w:t>The Estate Planning Council of Nassau County, Inc. (the “Council”) is endeavoring to qualify the featured presentations at its monthly meetings for CPE/CLE/CE/</w:t>
      </w:r>
      <w:r w:rsidR="006B0638" w:rsidRPr="00F80BE5">
        <w:rPr>
          <w:rFonts w:ascii="Book Antiqua" w:hAnsi="Book Antiqua"/>
          <w:b/>
          <w:sz w:val="28"/>
          <w:szCs w:val="28"/>
        </w:rPr>
        <w:t>PACE</w:t>
      </w:r>
      <w:r w:rsidRPr="00F80BE5">
        <w:rPr>
          <w:rFonts w:ascii="Book Antiqua" w:hAnsi="Book Antiqua"/>
          <w:b/>
          <w:sz w:val="28"/>
          <w:szCs w:val="28"/>
        </w:rPr>
        <w:t xml:space="preserve"> credits in order to offer its members the opportunity to obtain professional educational credits as an additional benefit for attending.</w:t>
      </w:r>
      <w:r w:rsidRPr="00E55125">
        <w:rPr>
          <w:rFonts w:ascii="Book Antiqua" w:hAnsi="Book Antiqua"/>
          <w:b/>
          <w:sz w:val="28"/>
          <w:szCs w:val="28"/>
        </w:rPr>
        <w:t xml:space="preserve"> </w:t>
      </w:r>
    </w:p>
    <w:p w14:paraId="7A4C1804" w14:textId="77777777" w:rsidR="00450A29" w:rsidRDefault="00450A29" w:rsidP="005E15DA">
      <w:pPr>
        <w:pStyle w:val="NoSpacing"/>
        <w:rPr>
          <w:rFonts w:ascii="Book Antiqua" w:hAnsi="Book Antiqua"/>
          <w:b/>
          <w:sz w:val="28"/>
          <w:szCs w:val="28"/>
        </w:rPr>
      </w:pPr>
    </w:p>
    <w:p w14:paraId="2AE5F1B8" w14:textId="4C913932" w:rsidR="005E15DA" w:rsidRPr="00E55125" w:rsidRDefault="004804C9" w:rsidP="005E15DA">
      <w:pPr>
        <w:pStyle w:val="NoSpacing"/>
        <w:rPr>
          <w:rFonts w:ascii="Book Antiqua" w:hAnsi="Book Antiqua"/>
          <w:b/>
          <w:sz w:val="28"/>
          <w:szCs w:val="28"/>
        </w:rPr>
      </w:pPr>
      <w:r w:rsidRPr="00E55125">
        <w:rPr>
          <w:rFonts w:ascii="Book Antiqua" w:hAnsi="Book Antiqua"/>
          <w:b/>
          <w:sz w:val="28"/>
          <w:szCs w:val="28"/>
        </w:rPr>
        <w:t>Please be advised, however, that:</w:t>
      </w:r>
    </w:p>
    <w:p w14:paraId="38B4877D" w14:textId="77777777" w:rsidR="004804C9" w:rsidRPr="00E55125" w:rsidRDefault="004804C9" w:rsidP="005E15DA">
      <w:pPr>
        <w:pStyle w:val="NoSpacing"/>
        <w:rPr>
          <w:rFonts w:ascii="Book Antiqua" w:hAnsi="Book Antiqua"/>
          <w:b/>
          <w:sz w:val="28"/>
          <w:szCs w:val="28"/>
        </w:rPr>
      </w:pPr>
      <w:r w:rsidRPr="00E55125">
        <w:rPr>
          <w:rFonts w:ascii="Book Antiqua" w:hAnsi="Book Antiqua"/>
          <w:b/>
          <w:sz w:val="28"/>
          <w:szCs w:val="28"/>
        </w:rPr>
        <w:t>1.       Due to the specific qualification requirements for certain credits, each meeting may not qualify for every credit due to reasons beyond the control of the Council; and</w:t>
      </w:r>
    </w:p>
    <w:p w14:paraId="00BEA067" w14:textId="77777777" w:rsidR="005E15DA" w:rsidRPr="00E55125" w:rsidRDefault="005E15DA" w:rsidP="005E15DA">
      <w:pPr>
        <w:pStyle w:val="NoSpacing"/>
        <w:rPr>
          <w:rFonts w:ascii="Book Antiqua" w:hAnsi="Book Antiqua"/>
          <w:b/>
          <w:sz w:val="28"/>
          <w:szCs w:val="28"/>
        </w:rPr>
      </w:pPr>
    </w:p>
    <w:p w14:paraId="2C1C48AA" w14:textId="77777777" w:rsidR="004804C9" w:rsidRPr="00E55125" w:rsidRDefault="004804C9" w:rsidP="005E15DA">
      <w:pPr>
        <w:pStyle w:val="NoSpacing"/>
        <w:rPr>
          <w:rFonts w:ascii="Book Antiqua" w:hAnsi="Book Antiqua"/>
          <w:b/>
          <w:sz w:val="28"/>
          <w:szCs w:val="28"/>
        </w:rPr>
      </w:pPr>
      <w:r w:rsidRPr="00E55125">
        <w:rPr>
          <w:rFonts w:ascii="Book Antiqua" w:hAnsi="Book Antiqua"/>
          <w:b/>
          <w:sz w:val="28"/>
          <w:szCs w:val="28"/>
        </w:rPr>
        <w:t>2.   </w:t>
      </w:r>
      <w:r w:rsidR="00E55125">
        <w:rPr>
          <w:rFonts w:ascii="Book Antiqua" w:hAnsi="Book Antiqua"/>
          <w:b/>
          <w:sz w:val="28"/>
          <w:szCs w:val="28"/>
        </w:rPr>
        <w:t>    A particular presentation</w:t>
      </w:r>
      <w:r w:rsidR="009644A0">
        <w:rPr>
          <w:rFonts w:ascii="Book Antiqua" w:hAnsi="Book Antiqua"/>
          <w:b/>
          <w:sz w:val="28"/>
          <w:szCs w:val="28"/>
        </w:rPr>
        <w:t>’</w:t>
      </w:r>
      <w:r w:rsidR="00E55125">
        <w:rPr>
          <w:rFonts w:ascii="Book Antiqua" w:hAnsi="Book Antiqua"/>
          <w:b/>
          <w:sz w:val="28"/>
          <w:szCs w:val="28"/>
        </w:rPr>
        <w:t xml:space="preserve">s </w:t>
      </w:r>
      <w:r w:rsidRPr="00E55125">
        <w:rPr>
          <w:rFonts w:ascii="Book Antiqua" w:hAnsi="Book Antiqua"/>
          <w:b/>
          <w:sz w:val="28"/>
          <w:szCs w:val="28"/>
        </w:rPr>
        <w:t>qualification for such credits will be determined after the meeting by third party sponsors.</w:t>
      </w:r>
    </w:p>
    <w:p w14:paraId="541C72E8" w14:textId="77777777" w:rsidR="005E15DA" w:rsidRPr="00E55125" w:rsidRDefault="005E15DA" w:rsidP="005E15DA">
      <w:pPr>
        <w:pStyle w:val="NoSpacing"/>
        <w:rPr>
          <w:rFonts w:ascii="Book Antiqua" w:hAnsi="Book Antiqua"/>
          <w:b/>
          <w:sz w:val="28"/>
          <w:szCs w:val="28"/>
        </w:rPr>
      </w:pPr>
    </w:p>
    <w:p w14:paraId="627108C1" w14:textId="77777777" w:rsidR="004804C9" w:rsidRDefault="004804C9" w:rsidP="005E15DA">
      <w:pPr>
        <w:pStyle w:val="NoSpacing"/>
        <w:rPr>
          <w:rFonts w:ascii="Book Antiqua" w:hAnsi="Book Antiqua"/>
          <w:b/>
          <w:sz w:val="28"/>
          <w:szCs w:val="28"/>
        </w:rPr>
      </w:pPr>
      <w:r w:rsidRPr="00E55125">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2569CDCC" w14:textId="77777777" w:rsidR="00361112" w:rsidRDefault="00361112" w:rsidP="00361112">
      <w:pPr>
        <w:pStyle w:val="NoSpacing"/>
        <w:rPr>
          <w:rFonts w:ascii="Book Antiqua" w:hAnsi="Book Antiqua"/>
          <w:b/>
          <w:sz w:val="28"/>
          <w:szCs w:val="28"/>
        </w:rPr>
      </w:pPr>
    </w:p>
    <w:p w14:paraId="6708E459" w14:textId="77777777" w:rsidR="00361112" w:rsidRPr="00361112" w:rsidRDefault="00361112" w:rsidP="00361112">
      <w:pPr>
        <w:pStyle w:val="NoSpacing"/>
        <w:rPr>
          <w:rFonts w:ascii="Book Antiqua" w:hAnsi="Book Antiqua" w:cs="Arial"/>
          <w:b/>
          <w:sz w:val="28"/>
          <w:szCs w:val="28"/>
          <w:u w:val="single"/>
        </w:rPr>
      </w:pPr>
      <w:r w:rsidRPr="00361112">
        <w:rPr>
          <w:rFonts w:ascii="Book Antiqua" w:hAnsi="Book Antiqua" w:cs="Arial"/>
          <w:b/>
          <w:sz w:val="28"/>
          <w:szCs w:val="28"/>
          <w:u w:val="single"/>
        </w:rPr>
        <w:t>If seeking credit, please note:</w:t>
      </w:r>
    </w:p>
    <w:p w14:paraId="5B2D10FC" w14:textId="77777777" w:rsidR="00977E05" w:rsidRDefault="00361112" w:rsidP="00361112">
      <w:pPr>
        <w:pStyle w:val="NormalWeb"/>
        <w:rPr>
          <w:rFonts w:ascii="Book Antiqua" w:hAnsi="Book Antiqua" w:cs="Arial"/>
          <w:b/>
          <w:color w:val="000000"/>
          <w:sz w:val="28"/>
          <w:szCs w:val="28"/>
        </w:rPr>
      </w:pPr>
      <w:r w:rsidRPr="00361112">
        <w:rPr>
          <w:rFonts w:ascii="Book Antiqua" w:hAnsi="Book Antiqua" w:cs="Arial"/>
          <w:b/>
          <w:color w:val="000000"/>
          <w:sz w:val="28"/>
          <w:szCs w:val="28"/>
        </w:rPr>
        <w:t>a. Late-comers and early-leavers will not qualify to receive CE credit for their discipline(s). </w:t>
      </w:r>
    </w:p>
    <w:p w14:paraId="6AF1678A" w14:textId="77777777" w:rsidR="00361112" w:rsidRPr="00361112" w:rsidRDefault="00977E05" w:rsidP="00361112">
      <w:pPr>
        <w:pStyle w:val="NormalWeb"/>
        <w:rPr>
          <w:rFonts w:ascii="Book Antiqua" w:hAnsi="Book Antiqua"/>
          <w:b/>
          <w:color w:val="000000"/>
          <w:sz w:val="28"/>
          <w:szCs w:val="28"/>
        </w:rPr>
      </w:pPr>
      <w:r>
        <w:rPr>
          <w:rFonts w:ascii="Book Antiqua" w:hAnsi="Book Antiqua" w:cs="Arial"/>
          <w:b/>
          <w:color w:val="000000"/>
          <w:sz w:val="28"/>
          <w:szCs w:val="28"/>
        </w:rPr>
        <w:lastRenderedPageBreak/>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61112" w:rsidRDefault="00361112" w:rsidP="00361112">
      <w:pPr>
        <w:pStyle w:val="NormalWeb"/>
        <w:rPr>
          <w:rFonts w:ascii="Book Antiqua" w:hAnsi="Book Antiqua"/>
          <w:b/>
          <w:color w:val="000000"/>
          <w:sz w:val="28"/>
          <w:szCs w:val="28"/>
        </w:rPr>
      </w:pPr>
      <w:r w:rsidRPr="00977E05">
        <w:rPr>
          <w:rFonts w:ascii="Book Antiqua" w:hAnsi="Book Antiqua" w:cs="Arial"/>
          <w:b/>
          <w:color w:val="000000"/>
          <w:sz w:val="28"/>
          <w:szCs w:val="28"/>
        </w:rPr>
        <w:t>c.</w:t>
      </w:r>
      <w:r w:rsidRPr="00361112">
        <w:rPr>
          <w:rFonts w:ascii="Book Antiqua" w:hAnsi="Book Antiqua" w:cs="Arial"/>
          <w:b/>
          <w:color w:val="000000"/>
          <w:sz w:val="28"/>
          <w:szCs w:val="28"/>
        </w:rPr>
        <w:t> Guests are not eligible to receive CE credit. </w:t>
      </w:r>
    </w:p>
    <w:p w14:paraId="7D8E4321" w14:textId="77777777" w:rsidR="00361112" w:rsidRPr="00361112" w:rsidRDefault="00361112" w:rsidP="00361112">
      <w:pPr>
        <w:pStyle w:val="NormalWeb"/>
        <w:rPr>
          <w:rFonts w:ascii="Book Antiqua" w:hAnsi="Book Antiqua"/>
          <w:b/>
          <w:color w:val="000000"/>
          <w:sz w:val="28"/>
          <w:szCs w:val="28"/>
        </w:rPr>
      </w:pPr>
      <w:r w:rsidRPr="00361112">
        <w:rPr>
          <w:rFonts w:ascii="Book Antiqua" w:hAnsi="Book Antiqua" w:cs="Arial"/>
          <w:b/>
          <w:color w:val="000000"/>
          <w:sz w:val="28"/>
          <w:szCs w:val="28"/>
        </w:rPr>
        <w:t>d. The speaker's outline will be available on the website two or more days before the meeting. </w:t>
      </w:r>
    </w:p>
    <w:p w14:paraId="55B246B8" w14:textId="77777777" w:rsidR="007D03B7" w:rsidRDefault="007D03B7" w:rsidP="005E15DA">
      <w:pPr>
        <w:pStyle w:val="NoSpacing"/>
        <w:rPr>
          <w:rFonts w:ascii="Book Antiqua" w:hAnsi="Book Antiqua"/>
          <w:b/>
          <w:sz w:val="28"/>
          <w:szCs w:val="28"/>
        </w:rPr>
      </w:pPr>
    </w:p>
    <w:p w14:paraId="334FD2E4" w14:textId="77777777" w:rsidR="00687431" w:rsidRDefault="00687431" w:rsidP="005E15DA">
      <w:pPr>
        <w:pStyle w:val="NoSpacing"/>
        <w:rPr>
          <w:rFonts w:ascii="Book Antiqua" w:hAnsi="Book Antiqua"/>
          <w:b/>
          <w:sz w:val="28"/>
          <w:szCs w:val="28"/>
        </w:rPr>
      </w:pPr>
      <w:r w:rsidRPr="00E55125">
        <w:rPr>
          <w:rFonts w:ascii="Book Antiqua" w:hAnsi="Book Antiqua"/>
          <w:b/>
          <w:sz w:val="28"/>
          <w:szCs w:val="28"/>
        </w:rPr>
        <w:t>Farrell Fritz, PC- CLE provider number 0805</w:t>
      </w:r>
    </w:p>
    <w:p w14:paraId="185A4AB3" w14:textId="50B1CB5D" w:rsidR="00C823D1" w:rsidRDefault="00FA12F3" w:rsidP="005E15DA">
      <w:pPr>
        <w:pStyle w:val="NoSpacing"/>
        <w:rPr>
          <w:rFonts w:ascii="Book Antiqua" w:hAnsi="Book Antiqua"/>
          <w:b/>
          <w:sz w:val="28"/>
          <w:szCs w:val="28"/>
        </w:rPr>
      </w:pPr>
      <w:r>
        <w:rPr>
          <w:rFonts w:ascii="Book Antiqua" w:hAnsi="Book Antiqua"/>
          <w:b/>
          <w:sz w:val="28"/>
          <w:szCs w:val="28"/>
        </w:rPr>
        <w:t>1 Credit</w:t>
      </w:r>
      <w:r w:rsidR="00C823D1">
        <w:rPr>
          <w:rFonts w:ascii="Book Antiqua" w:hAnsi="Book Antiqua"/>
          <w:b/>
          <w:sz w:val="28"/>
          <w:szCs w:val="28"/>
        </w:rPr>
        <w:t xml:space="preserve"> in the Areas of Professional Practice</w:t>
      </w:r>
    </w:p>
    <w:p w14:paraId="5AF06EA5" w14:textId="3F2BE7E3" w:rsidR="00E55125" w:rsidRPr="00FA35EF" w:rsidRDefault="00FA35EF" w:rsidP="00FA35EF">
      <w:pPr>
        <w:pStyle w:val="NoSpacing"/>
        <w:rPr>
          <w:rFonts w:ascii="Book Antiqua" w:hAnsi="Book Antiqua"/>
          <w:b/>
          <w:sz w:val="28"/>
          <w:szCs w:val="28"/>
          <w:highlight w:val="yellow"/>
        </w:rPr>
      </w:pPr>
      <w:r>
        <w:rPr>
          <w:rFonts w:ascii="Book Antiqua" w:hAnsi="Book Antiqua"/>
          <w:b/>
          <w:sz w:val="28"/>
          <w:szCs w:val="28"/>
        </w:rPr>
        <w:t>This course is intended for experienced attorneys only.</w:t>
      </w:r>
    </w:p>
    <w:p w14:paraId="7BF03DB8" w14:textId="292AFC68" w:rsidR="001F289F" w:rsidRPr="001F289F" w:rsidRDefault="00ED573A" w:rsidP="001F289F">
      <w:pPr>
        <w:rPr>
          <w:rFonts w:ascii="Book Antiqua" w:hAnsi="Book Antiqua" w:cs="Calibri"/>
          <w:bCs/>
          <w:sz w:val="28"/>
          <w:szCs w:val="28"/>
        </w:rPr>
      </w:pPr>
      <w:r w:rsidRPr="00DD774C">
        <w:rPr>
          <w:rFonts w:ascii="Book Antiqua" w:hAnsi="Book Antiqua"/>
          <w:b/>
          <w:sz w:val="28"/>
          <w:szCs w:val="28"/>
          <w:u w:val="single"/>
        </w:rPr>
        <w:t>Learning Objective</w:t>
      </w:r>
      <w:r w:rsidRPr="001F289F">
        <w:rPr>
          <w:rFonts w:ascii="Book Antiqua" w:hAnsi="Book Antiqua"/>
          <w:bCs/>
          <w:sz w:val="28"/>
          <w:szCs w:val="28"/>
          <w:u w:val="single"/>
        </w:rPr>
        <w:t>:</w:t>
      </w:r>
      <w:r w:rsidRPr="001F289F">
        <w:rPr>
          <w:rFonts w:ascii="Book Antiqua" w:hAnsi="Book Antiqua"/>
          <w:bCs/>
          <w:sz w:val="28"/>
          <w:szCs w:val="28"/>
        </w:rPr>
        <w:t xml:space="preserve"> </w:t>
      </w:r>
      <w:r w:rsidR="001F289F" w:rsidRPr="001F289F">
        <w:rPr>
          <w:rFonts w:ascii="Book Antiqua" w:hAnsi="Book Antiqua" w:cs="Calibri"/>
          <w:b/>
          <w:sz w:val="28"/>
          <w:szCs w:val="28"/>
        </w:rPr>
        <w:t>With year end quickly approaching and with one year of living with the Tax Cuts and Jobs Act behind us, the question as to what income estate tax planning opportunities still exist.  This discussion will focus on a number of options that are available before 12/31/19, including dealing with the itemized deduction limitations, planning for the qualified business income deduction, tax deferral opportunities and gift planning.</w:t>
      </w:r>
    </w:p>
    <w:p w14:paraId="098AC232" w14:textId="4A7CADF6" w:rsidR="00ED57C5" w:rsidRPr="00ED573A" w:rsidRDefault="001F289F" w:rsidP="001F289F">
      <w:pPr>
        <w:spacing w:before="100" w:beforeAutospacing="1" w:after="100" w:afterAutospacing="1"/>
        <w:rPr>
          <w:rFonts w:ascii="Book Antiqua" w:hAnsi="Book Antiqua"/>
          <w:sz w:val="28"/>
          <w:szCs w:val="28"/>
        </w:rPr>
      </w:pPr>
      <w:r w:rsidRPr="00E55125">
        <w:rPr>
          <w:rFonts w:ascii="Book Antiqua" w:hAnsi="Book Antiqua"/>
          <w:b/>
          <w:sz w:val="28"/>
          <w:szCs w:val="28"/>
          <w:u w:val="single"/>
        </w:rPr>
        <w:t xml:space="preserve"> </w:t>
      </w:r>
      <w:r w:rsidR="00ED57C5" w:rsidRPr="00E55125">
        <w:rPr>
          <w:rFonts w:ascii="Book Antiqua" w:hAnsi="Book Antiqua"/>
          <w:b/>
          <w:sz w:val="28"/>
          <w:szCs w:val="28"/>
          <w:u w:val="single"/>
        </w:rPr>
        <w:t>Prerequisite</w:t>
      </w:r>
      <w:r w:rsidR="00ED57C5" w:rsidRPr="00ED573A">
        <w:rPr>
          <w:rFonts w:ascii="Book Antiqua" w:hAnsi="Book Antiqua"/>
          <w:b/>
          <w:sz w:val="28"/>
          <w:szCs w:val="28"/>
          <w:u w:val="single"/>
        </w:rPr>
        <w:t>:</w:t>
      </w:r>
      <w:r w:rsidR="00E55125" w:rsidRPr="00ED573A">
        <w:rPr>
          <w:rFonts w:ascii="Book Antiqua" w:hAnsi="Book Antiqua"/>
          <w:sz w:val="28"/>
          <w:szCs w:val="28"/>
        </w:rPr>
        <w:t xml:space="preserve"> </w:t>
      </w:r>
      <w:r w:rsidR="00842C1F">
        <w:rPr>
          <w:rFonts w:ascii="Book Antiqua" w:hAnsi="Book Antiqua"/>
          <w:sz w:val="28"/>
          <w:szCs w:val="28"/>
        </w:rPr>
        <w:t>None</w:t>
      </w:r>
    </w:p>
    <w:p w14:paraId="2B48BEC0" w14:textId="77777777" w:rsidR="00ED57C5" w:rsidRPr="00ED573A" w:rsidRDefault="00ED57C5" w:rsidP="00E55125">
      <w:pPr>
        <w:rPr>
          <w:rFonts w:ascii="Book Antiqua" w:hAnsi="Book Antiqua"/>
          <w:sz w:val="28"/>
          <w:szCs w:val="28"/>
        </w:rPr>
      </w:pPr>
      <w:r w:rsidRPr="00ED573A">
        <w:rPr>
          <w:rFonts w:ascii="Book Antiqua" w:hAnsi="Book Antiqua"/>
          <w:b/>
          <w:sz w:val="28"/>
          <w:szCs w:val="28"/>
          <w:u w:val="single"/>
        </w:rPr>
        <w:t>Level of Knowledge</w:t>
      </w:r>
      <w:r w:rsidR="007D03B7" w:rsidRPr="00ED573A">
        <w:rPr>
          <w:rFonts w:ascii="Book Antiqua" w:hAnsi="Book Antiqua"/>
          <w:sz w:val="28"/>
          <w:szCs w:val="28"/>
        </w:rPr>
        <w:t>: Intermediate</w:t>
      </w:r>
    </w:p>
    <w:p w14:paraId="20CA8346" w14:textId="77777777" w:rsidR="00ED57C5" w:rsidRPr="00ED573A" w:rsidRDefault="00ED57C5" w:rsidP="00E55125">
      <w:pPr>
        <w:rPr>
          <w:rFonts w:ascii="Book Antiqua" w:hAnsi="Book Antiqua"/>
          <w:sz w:val="28"/>
          <w:szCs w:val="28"/>
        </w:rPr>
      </w:pPr>
      <w:r w:rsidRPr="00ED573A">
        <w:rPr>
          <w:rFonts w:ascii="Book Antiqua" w:hAnsi="Book Antiqua"/>
          <w:b/>
          <w:sz w:val="28"/>
          <w:szCs w:val="28"/>
          <w:u w:val="single"/>
        </w:rPr>
        <w:t>Teaching Method</w:t>
      </w:r>
      <w:r w:rsidRPr="00ED573A">
        <w:rPr>
          <w:rFonts w:ascii="Book Antiqua" w:hAnsi="Book Antiqua"/>
          <w:sz w:val="28"/>
          <w:szCs w:val="28"/>
          <w:u w:val="single"/>
        </w:rPr>
        <w:t>:</w:t>
      </w:r>
      <w:r w:rsidRPr="00ED573A">
        <w:rPr>
          <w:rFonts w:ascii="Book Antiqua" w:hAnsi="Book Antiqua"/>
          <w:sz w:val="28"/>
          <w:szCs w:val="28"/>
        </w:rPr>
        <w:t xml:space="preserve"> Live</w:t>
      </w:r>
    </w:p>
    <w:p w14:paraId="141ADEC3" w14:textId="77777777" w:rsidR="00ED57C5" w:rsidRPr="00E55125" w:rsidRDefault="00ED57C5" w:rsidP="00E55125">
      <w:pPr>
        <w:rPr>
          <w:rFonts w:ascii="Book Antiqua" w:hAnsi="Book Antiqua"/>
          <w:sz w:val="28"/>
          <w:szCs w:val="28"/>
        </w:rPr>
      </w:pPr>
      <w:r w:rsidRPr="00ED573A">
        <w:rPr>
          <w:rFonts w:ascii="Book Antiqua" w:hAnsi="Book Antiqua"/>
          <w:b/>
          <w:sz w:val="28"/>
          <w:szCs w:val="28"/>
          <w:u w:val="single"/>
        </w:rPr>
        <w:t>Recommended CPE credit</w:t>
      </w:r>
      <w:r w:rsidRPr="00647B58">
        <w:rPr>
          <w:rFonts w:ascii="Book Antiqua" w:hAnsi="Book Antiqua"/>
          <w:sz w:val="28"/>
          <w:szCs w:val="28"/>
          <w:u w:val="single"/>
        </w:rPr>
        <w:t>:</w:t>
      </w:r>
      <w:r w:rsidR="00E55125" w:rsidRPr="00647B58">
        <w:rPr>
          <w:rFonts w:ascii="Book Antiqua" w:hAnsi="Book Antiqua"/>
          <w:sz w:val="28"/>
          <w:szCs w:val="28"/>
        </w:rPr>
        <w:t xml:space="preserve"> </w:t>
      </w:r>
      <w:r w:rsidRPr="00647B58">
        <w:rPr>
          <w:rFonts w:ascii="Book Antiqua" w:hAnsi="Book Antiqua"/>
          <w:sz w:val="28"/>
          <w:szCs w:val="28"/>
        </w:rPr>
        <w:t>1 credit in the Taxation subject area.</w:t>
      </w:r>
    </w:p>
    <w:p w14:paraId="65E09982" w14:textId="77777777" w:rsidR="00ED57C5" w:rsidRPr="00E55125" w:rsidRDefault="00ED57C5" w:rsidP="00E55125">
      <w:pPr>
        <w:rPr>
          <w:rFonts w:ascii="Book Antiqua" w:hAnsi="Book Antiqua"/>
          <w:sz w:val="28"/>
          <w:szCs w:val="28"/>
        </w:rPr>
      </w:pPr>
      <w:r w:rsidRPr="00E55125">
        <w:rPr>
          <w:rFonts w:ascii="Book Antiqua" w:hAnsi="Book Antiqua"/>
          <w:b/>
          <w:sz w:val="28"/>
          <w:szCs w:val="28"/>
          <w:u w:val="single"/>
        </w:rPr>
        <w:t>New York State Sponsor Identification Number</w:t>
      </w:r>
      <w:r w:rsidRPr="00E55125">
        <w:rPr>
          <w:rFonts w:ascii="Book Antiqua" w:hAnsi="Book Antiqua"/>
          <w:sz w:val="28"/>
          <w:szCs w:val="28"/>
          <w:u w:val="single"/>
        </w:rPr>
        <w:t>:</w:t>
      </w:r>
      <w:r w:rsidRPr="00E55125">
        <w:rPr>
          <w:rFonts w:ascii="Book Antiqua" w:hAnsi="Book Antiqua"/>
          <w:sz w:val="28"/>
          <w:szCs w:val="28"/>
        </w:rPr>
        <w:t xml:space="preserve"> 002917</w:t>
      </w:r>
    </w:p>
    <w:p w14:paraId="746DF2AE" w14:textId="77777777" w:rsidR="00861B2C" w:rsidRDefault="00ED57C5" w:rsidP="004E0E04">
      <w:pPr>
        <w:pBdr>
          <w:bottom w:val="dotted" w:sz="24" w:space="2" w:color="auto"/>
        </w:pBdr>
        <w:rPr>
          <w:rFonts w:ascii="Book Antiqua" w:hAnsi="Book Antiqua"/>
          <w:sz w:val="28"/>
          <w:szCs w:val="28"/>
        </w:rPr>
      </w:pPr>
      <w:r w:rsidRPr="00E55125">
        <w:rPr>
          <w:rFonts w:ascii="Book Antiqua" w:hAnsi="Book Antiqua"/>
          <w:b/>
          <w:sz w:val="28"/>
          <w:szCs w:val="28"/>
          <w:u w:val="single"/>
        </w:rPr>
        <w:t>Advanced Preparation:</w:t>
      </w:r>
      <w:r w:rsidRPr="00E55125">
        <w:rPr>
          <w:rFonts w:ascii="Book Antiqua" w:hAnsi="Book Antiqua"/>
          <w:sz w:val="28"/>
          <w:szCs w:val="28"/>
        </w:rPr>
        <w:t xml:space="preserve"> None</w:t>
      </w:r>
    </w:p>
    <w:p w14:paraId="3903F0FA" w14:textId="3FB79649" w:rsidR="00F63A37" w:rsidRPr="00861B2C" w:rsidRDefault="009A5A74" w:rsidP="00861B2C">
      <w:pPr>
        <w:rPr>
          <w:rFonts w:ascii="Book Antiqua" w:hAnsi="Book Antiqua"/>
          <w:sz w:val="28"/>
          <w:szCs w:val="28"/>
        </w:rPr>
      </w:pPr>
      <w:r>
        <w:rPr>
          <w:rFonts w:ascii="Book Antiqua" w:hAnsi="Book Antiqua" w:cs="Vijaya"/>
          <w:bCs/>
          <w:noProof/>
          <w:kern w:val="28"/>
          <w:sz w:val="24"/>
          <w:szCs w:val="24"/>
          <w:u w:val="single"/>
          <w:lang w:eastAsia="zh-TW"/>
        </w:rPr>
        <mc:AlternateContent>
          <mc:Choice Requires="wps">
            <w:drawing>
              <wp:anchor distT="0" distB="0" distL="114300" distR="114300" simplePos="0" relativeHeight="251662336" behindDoc="0" locked="0" layoutInCell="1" allowOverlap="1" wp14:anchorId="6DA4A860" wp14:editId="541A97A2">
                <wp:simplePos x="0" y="0"/>
                <wp:positionH relativeFrom="column">
                  <wp:posOffset>405765</wp:posOffset>
                </wp:positionH>
                <wp:positionV relativeFrom="paragraph">
                  <wp:posOffset>66040</wp:posOffset>
                </wp:positionV>
                <wp:extent cx="5267325" cy="1057275"/>
                <wp:effectExtent l="76200" t="7620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05727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4C3C75" w:rsidRPr="004C3C75" w:rsidRDefault="004C3C75">
                            <w:pPr>
                              <w:rPr>
                                <w:rFonts w:ascii="Bookman Old Style" w:hAnsi="Bookman Old Style"/>
                                <w:b/>
                                <w:sz w:val="24"/>
                                <w:szCs w:val="24"/>
                              </w:rPr>
                            </w:pPr>
                            <w:r w:rsidRPr="004C3C75">
                              <w:rPr>
                                <w:rFonts w:ascii="Bookman Old Style" w:hAnsi="Bookman Old Style"/>
                                <w:b/>
                                <w:sz w:val="24"/>
                                <w:szCs w:val="24"/>
                              </w:rPr>
                              <w:t>This presentation receives one (1) credit. If requesting Continuing Education</w:t>
                            </w:r>
                            <w:r w:rsidR="00004FED">
                              <w:rPr>
                                <w:rFonts w:ascii="Bookman Old Style" w:hAnsi="Bookman Old Style"/>
                                <w:b/>
                                <w:sz w:val="24"/>
                                <w:szCs w:val="24"/>
                              </w:rPr>
                              <w:t xml:space="preserve"> </w:t>
                            </w:r>
                            <w:r w:rsidRPr="004C3C75">
                              <w:rPr>
                                <w:rFonts w:ascii="Bookman Old Style" w:hAnsi="Bookman Old Style"/>
                                <w:b/>
                                <w:sz w:val="24"/>
                                <w:szCs w:val="24"/>
                              </w:rPr>
                              <w:t>credit</w:t>
                            </w:r>
                            <w:r w:rsidR="00004FED">
                              <w:rPr>
                                <w:rFonts w:ascii="Bookman Old Style" w:hAnsi="Bookman Old Style"/>
                                <w:b/>
                                <w:sz w:val="24"/>
                                <w:szCs w:val="24"/>
                              </w:rPr>
                              <w:t>,</w:t>
                            </w:r>
                            <w:r w:rsidRPr="004C3C75">
                              <w:rPr>
                                <w:rFonts w:ascii="Bookman Old Style" w:hAnsi="Bookman Old Style"/>
                                <w:b/>
                                <w:sz w:val="24"/>
                                <w:szCs w:val="24"/>
                              </w:rPr>
                              <w:t xml:space="preserve"> please check </w:t>
                            </w:r>
                            <w:r w:rsidR="00570562">
                              <w:rPr>
                                <w:rFonts w:ascii="Bookman Old Style" w:hAnsi="Bookman Old Style"/>
                                <w:b/>
                                <w:sz w:val="24"/>
                                <w:szCs w:val="24"/>
                              </w:rPr>
                              <w:t xml:space="preserve">all </w:t>
                            </w:r>
                            <w:r w:rsidRPr="004C3C75">
                              <w:rPr>
                                <w:rFonts w:ascii="Bookman Old Style" w:hAnsi="Bookman Old Style"/>
                                <w:b/>
                                <w:sz w:val="24"/>
                                <w:szCs w:val="24"/>
                              </w:rPr>
                              <w:t>applicable disciplines.</w:t>
                            </w:r>
                          </w:p>
                          <w:p w14:paraId="38A95199" w14:textId="24A1FE63" w:rsidR="004C3C75" w:rsidRPr="004C3C75" w:rsidRDefault="004C3C75" w:rsidP="004C3C75">
                            <w:pPr>
                              <w:jc w:val="center"/>
                              <w:rPr>
                                <w:rFonts w:ascii="Bookman Old Style" w:hAnsi="Bookman Old Style"/>
                                <w:b/>
                                <w:sz w:val="24"/>
                                <w:szCs w:val="24"/>
                              </w:rPr>
                            </w:pPr>
                            <w:r w:rsidRPr="004C3C75">
                              <w:rPr>
                                <w:rFonts w:ascii="Bookman Old Style" w:hAnsi="Bookman Old Style"/>
                                <w:b/>
                                <w:sz w:val="24"/>
                                <w:szCs w:val="24"/>
                              </w:rPr>
                              <w:t xml:space="preserve">____CLE </w:t>
                            </w:r>
                            <w:r>
                              <w:rPr>
                                <w:rFonts w:ascii="Bookman Old Style" w:hAnsi="Bookman Old Style"/>
                                <w:b/>
                                <w:sz w:val="24"/>
                                <w:szCs w:val="24"/>
                              </w:rPr>
                              <w:t xml:space="preserve"> </w:t>
                            </w:r>
                            <w:r w:rsidR="00735BF7">
                              <w:rPr>
                                <w:rFonts w:ascii="Bookman Old Style" w:hAnsi="Bookman Old Style"/>
                                <w:b/>
                                <w:sz w:val="24"/>
                                <w:szCs w:val="24"/>
                              </w:rPr>
                              <w:t xml:space="preserve"> ____ CPE    ____ PACE  </w:t>
                            </w:r>
                            <w:r w:rsidR="0033507E">
                              <w:rPr>
                                <w:rFonts w:ascii="Bookman Old Style" w:hAnsi="Bookman Old Style"/>
                                <w:b/>
                                <w:sz w:val="24"/>
                                <w:szCs w:val="24"/>
                              </w:rPr>
                              <w:t xml:space="preserve"> </w:t>
                            </w:r>
                            <w:r w:rsidRPr="004C3C75">
                              <w:rPr>
                                <w:rFonts w:ascii="Bookman Old Style" w:hAnsi="Bookman Old Style"/>
                                <w:b/>
                                <w:sz w:val="24"/>
                                <w:szCs w:val="24"/>
                              </w:rPr>
                              <w:t>_</w:t>
                            </w:r>
                            <w:r w:rsidR="00735BF7">
                              <w:rPr>
                                <w:rFonts w:ascii="Bookman Old Style" w:hAnsi="Bookman Old Style"/>
                                <w:b/>
                                <w:sz w:val="24"/>
                                <w:szCs w:val="24"/>
                              </w:rPr>
                              <w:t>_</w:t>
                            </w:r>
                            <w:r w:rsidR="0033507E">
                              <w:rPr>
                                <w:rFonts w:ascii="Bookman Old Style" w:hAnsi="Bookman Old Style"/>
                                <w:b/>
                                <w:sz w:val="24"/>
                                <w:szCs w:val="24"/>
                              </w:rPr>
                              <w:t>__</w:t>
                            </w:r>
                            <w:r w:rsidR="00735BF7">
                              <w:rPr>
                                <w:rFonts w:ascii="Bookman Old Style" w:hAnsi="Bookman Old Style"/>
                                <w:b/>
                                <w:sz w:val="24"/>
                                <w:szCs w:val="24"/>
                              </w:rPr>
                              <w:t xml:space="preserve"> </w:t>
                            </w:r>
                            <w:r w:rsidRPr="004C3C75">
                              <w:rPr>
                                <w:rFonts w:ascii="Bookman Old Style" w:hAnsi="Bookman Old Style"/>
                                <w:b/>
                                <w:sz w:val="24"/>
                                <w:szCs w:val="24"/>
                              </w:rPr>
                              <w:t>CTFA/AEP</w:t>
                            </w:r>
                            <w:r w:rsidR="00B77622">
                              <w:rPr>
                                <w:rFonts w:ascii="Bookman Old Style" w:hAnsi="Bookman Old Style"/>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1.95pt;margin-top:5.2pt;width:414.7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" strokecolor="red">
                <v:shadow on="t" type="double" color="red" opacity=".5" color2="shadow add(102)" offset="-3pt,-3pt" offset2="-6pt,-6pt"/>
                <v:textbox>
                  <w:txbxContent>
                    <w:p w14:paraId="5825AEA2" w14:textId="77777777" w:rsidR="004C3C75" w:rsidRPr="004C3C75" w:rsidRDefault="004C3C75">
                      <w:pPr>
                        <w:rPr>
                          <w:rFonts w:ascii="Bookman Old Style" w:hAnsi="Bookman Old Style"/>
                          <w:b/>
                          <w:sz w:val="24"/>
                          <w:szCs w:val="24"/>
                        </w:rPr>
                      </w:pPr>
                      <w:r w:rsidRPr="004C3C75">
                        <w:rPr>
                          <w:rFonts w:ascii="Bookman Old Style" w:hAnsi="Bookman Old Style"/>
                          <w:b/>
                          <w:sz w:val="24"/>
                          <w:szCs w:val="24"/>
                        </w:rPr>
                        <w:t>This presentation receives one (1) credit. If requesting Continuing Education</w:t>
                      </w:r>
                      <w:r w:rsidR="00004FED">
                        <w:rPr>
                          <w:rFonts w:ascii="Bookman Old Style" w:hAnsi="Bookman Old Style"/>
                          <w:b/>
                          <w:sz w:val="24"/>
                          <w:szCs w:val="24"/>
                        </w:rPr>
                        <w:t xml:space="preserve"> </w:t>
                      </w:r>
                      <w:r w:rsidRPr="004C3C75">
                        <w:rPr>
                          <w:rFonts w:ascii="Bookman Old Style" w:hAnsi="Bookman Old Style"/>
                          <w:b/>
                          <w:sz w:val="24"/>
                          <w:szCs w:val="24"/>
                        </w:rPr>
                        <w:t>credit</w:t>
                      </w:r>
                      <w:r w:rsidR="00004FED">
                        <w:rPr>
                          <w:rFonts w:ascii="Bookman Old Style" w:hAnsi="Bookman Old Style"/>
                          <w:b/>
                          <w:sz w:val="24"/>
                          <w:szCs w:val="24"/>
                        </w:rPr>
                        <w:t>,</w:t>
                      </w:r>
                      <w:r w:rsidRPr="004C3C75">
                        <w:rPr>
                          <w:rFonts w:ascii="Bookman Old Style" w:hAnsi="Bookman Old Style"/>
                          <w:b/>
                          <w:sz w:val="24"/>
                          <w:szCs w:val="24"/>
                        </w:rPr>
                        <w:t xml:space="preserve"> please check </w:t>
                      </w:r>
                      <w:r w:rsidR="00570562">
                        <w:rPr>
                          <w:rFonts w:ascii="Bookman Old Style" w:hAnsi="Bookman Old Style"/>
                          <w:b/>
                          <w:sz w:val="24"/>
                          <w:szCs w:val="24"/>
                        </w:rPr>
                        <w:t xml:space="preserve">all </w:t>
                      </w:r>
                      <w:r w:rsidRPr="004C3C75">
                        <w:rPr>
                          <w:rFonts w:ascii="Bookman Old Style" w:hAnsi="Bookman Old Style"/>
                          <w:b/>
                          <w:sz w:val="24"/>
                          <w:szCs w:val="24"/>
                        </w:rPr>
                        <w:t>applicable disciplines.</w:t>
                      </w:r>
                    </w:p>
                    <w:p w14:paraId="38A95199" w14:textId="24A1FE63" w:rsidR="004C3C75" w:rsidRPr="004C3C75" w:rsidRDefault="004C3C75" w:rsidP="004C3C75">
                      <w:pPr>
                        <w:jc w:val="center"/>
                        <w:rPr>
                          <w:rFonts w:ascii="Bookman Old Style" w:hAnsi="Bookman Old Style"/>
                          <w:b/>
                          <w:sz w:val="24"/>
                          <w:szCs w:val="24"/>
                        </w:rPr>
                      </w:pPr>
                      <w:r w:rsidRPr="004C3C75">
                        <w:rPr>
                          <w:rFonts w:ascii="Bookman Old Style" w:hAnsi="Bookman Old Style"/>
                          <w:b/>
                          <w:sz w:val="24"/>
                          <w:szCs w:val="24"/>
                        </w:rPr>
                        <w:t xml:space="preserve">____CLE </w:t>
                      </w:r>
                      <w:r>
                        <w:rPr>
                          <w:rFonts w:ascii="Bookman Old Style" w:hAnsi="Bookman Old Style"/>
                          <w:b/>
                          <w:sz w:val="24"/>
                          <w:szCs w:val="24"/>
                        </w:rPr>
                        <w:t xml:space="preserve"> </w:t>
                      </w:r>
                      <w:r w:rsidR="00735BF7">
                        <w:rPr>
                          <w:rFonts w:ascii="Bookman Old Style" w:hAnsi="Bookman Old Style"/>
                          <w:b/>
                          <w:sz w:val="24"/>
                          <w:szCs w:val="24"/>
                        </w:rPr>
                        <w:t xml:space="preserve"> ____ CPE    ____ PACE  </w:t>
                      </w:r>
                      <w:r w:rsidR="0033507E">
                        <w:rPr>
                          <w:rFonts w:ascii="Bookman Old Style" w:hAnsi="Bookman Old Style"/>
                          <w:b/>
                          <w:sz w:val="24"/>
                          <w:szCs w:val="24"/>
                        </w:rPr>
                        <w:t xml:space="preserve"> </w:t>
                      </w:r>
                      <w:r w:rsidRPr="004C3C75">
                        <w:rPr>
                          <w:rFonts w:ascii="Bookman Old Style" w:hAnsi="Bookman Old Style"/>
                          <w:b/>
                          <w:sz w:val="24"/>
                          <w:szCs w:val="24"/>
                        </w:rPr>
                        <w:t>_</w:t>
                      </w:r>
                      <w:r w:rsidR="00735BF7">
                        <w:rPr>
                          <w:rFonts w:ascii="Bookman Old Style" w:hAnsi="Bookman Old Style"/>
                          <w:b/>
                          <w:sz w:val="24"/>
                          <w:szCs w:val="24"/>
                        </w:rPr>
                        <w:t>_</w:t>
                      </w:r>
                      <w:r w:rsidR="0033507E">
                        <w:rPr>
                          <w:rFonts w:ascii="Bookman Old Style" w:hAnsi="Bookman Old Style"/>
                          <w:b/>
                          <w:sz w:val="24"/>
                          <w:szCs w:val="24"/>
                        </w:rPr>
                        <w:t>__</w:t>
                      </w:r>
                      <w:r w:rsidR="00735BF7">
                        <w:rPr>
                          <w:rFonts w:ascii="Bookman Old Style" w:hAnsi="Bookman Old Style"/>
                          <w:b/>
                          <w:sz w:val="24"/>
                          <w:szCs w:val="24"/>
                        </w:rPr>
                        <w:t xml:space="preserve"> </w:t>
                      </w:r>
                      <w:r w:rsidRPr="004C3C75">
                        <w:rPr>
                          <w:rFonts w:ascii="Bookman Old Style" w:hAnsi="Bookman Old Style"/>
                          <w:b/>
                          <w:sz w:val="24"/>
                          <w:szCs w:val="24"/>
                        </w:rPr>
                        <w:t>CTFA/AEP</w:t>
                      </w:r>
                      <w:r w:rsidR="00B77622">
                        <w:rPr>
                          <w:rFonts w:ascii="Bookman Old Style" w:hAnsi="Bookman Old Style"/>
                          <w:b/>
                          <w:sz w:val="24"/>
                          <w:szCs w:val="24"/>
                        </w:rPr>
                        <w:t xml:space="preserve">   </w:t>
                      </w:r>
                    </w:p>
                  </w:txbxContent>
                </v:textbox>
              </v:shape>
            </w:pict>
          </mc:Fallback>
        </mc:AlternateContent>
      </w:r>
    </w:p>
    <w:p w14:paraId="3570D97E" w14:textId="77777777" w:rsidR="00F80BE5" w:rsidRDefault="00F80BE5" w:rsidP="000D5340">
      <w:pPr>
        <w:widowControl w:val="0"/>
        <w:overflowPunct w:val="0"/>
        <w:autoSpaceDE w:val="0"/>
        <w:autoSpaceDN w:val="0"/>
        <w:adjustRightInd w:val="0"/>
        <w:spacing w:after="0" w:line="240" w:lineRule="auto"/>
        <w:rPr>
          <w:rFonts w:ascii="Bookman Old Style" w:hAnsi="Bookman Old Style"/>
          <w:b/>
          <w:sz w:val="48"/>
          <w:szCs w:val="48"/>
          <w:u w:val="single"/>
          <w:vertAlign w:val="subscript"/>
        </w:rPr>
      </w:pPr>
    </w:p>
    <w:p w14:paraId="744BA495" w14:textId="77777777" w:rsidR="00B450AF" w:rsidRDefault="00B450AF" w:rsidP="00A027EB">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7756FCA8" w14:textId="77777777" w:rsidR="00CD3FE3" w:rsidRDefault="00CD3FE3" w:rsidP="00A027EB">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5084DD09" w14:textId="5F27C153" w:rsidR="004C3C75" w:rsidRPr="00CD3FE3" w:rsidRDefault="00A027EB" w:rsidP="00CD3FE3">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A027EB">
        <w:rPr>
          <w:rFonts w:ascii="Bookman Old Style" w:hAnsi="Bookman Old Style"/>
          <w:b/>
          <w:sz w:val="48"/>
          <w:szCs w:val="48"/>
          <w:u w:val="single"/>
          <w:vertAlign w:val="subscript"/>
        </w:rPr>
        <w:lastRenderedPageBreak/>
        <w:t>**If you do not pre-register you MAY NOT get the CE credit**</w:t>
      </w:r>
    </w:p>
    <w:p w14:paraId="142090DE" w14:textId="77777777" w:rsidR="004C3C75" w:rsidRDefault="004C3C75" w:rsidP="00286E73">
      <w:pPr>
        <w:widowControl w:val="0"/>
        <w:tabs>
          <w:tab w:val="left" w:pos="-720"/>
        </w:tabs>
        <w:suppressAutoHyphens/>
        <w:overflowPunct w:val="0"/>
        <w:autoSpaceDE w:val="0"/>
        <w:autoSpaceDN w:val="0"/>
        <w:adjustRightInd w:val="0"/>
        <w:spacing w:after="0" w:line="240" w:lineRule="auto"/>
        <w:jc w:val="both"/>
        <w:rPr>
          <w:rFonts w:ascii="Book Antiqua" w:hAnsi="Book Antiqua" w:cs="Vijaya"/>
          <w:bCs/>
          <w:spacing w:val="-2"/>
          <w:kern w:val="28"/>
          <w:sz w:val="20"/>
          <w:szCs w:val="20"/>
        </w:rPr>
      </w:pPr>
    </w:p>
    <w:p w14:paraId="40624C05" w14:textId="7B531208" w:rsidR="0090099B" w:rsidRPr="00FF1203" w:rsidRDefault="0090099B" w:rsidP="00286E73">
      <w:pPr>
        <w:widowControl w:val="0"/>
        <w:tabs>
          <w:tab w:val="left" w:pos="-720"/>
        </w:tabs>
        <w:suppressAutoHyphens/>
        <w:overflowPunct w:val="0"/>
        <w:autoSpaceDE w:val="0"/>
        <w:autoSpaceDN w:val="0"/>
        <w:adjustRightInd w:val="0"/>
        <w:spacing w:after="0" w:line="240" w:lineRule="auto"/>
        <w:jc w:val="both"/>
        <w:rPr>
          <w:rFonts w:ascii="Book Antiqua" w:hAnsi="Book Antiqua" w:cs="Vijaya"/>
          <w:bCs/>
          <w:spacing w:val="-2"/>
          <w:kern w:val="28"/>
        </w:rPr>
      </w:pPr>
      <w:r w:rsidRPr="00FF1203">
        <w:rPr>
          <w:rFonts w:ascii="Book Antiqua" w:hAnsi="Book Antiqua" w:cs="Vijaya"/>
          <w:bCs/>
          <w:spacing w:val="-2"/>
          <w:kern w:val="28"/>
        </w:rPr>
        <w:t>Kindly return your reservation as soon as possible together</w:t>
      </w:r>
      <w:r w:rsidR="007D03B7" w:rsidRPr="00FF1203">
        <w:rPr>
          <w:rFonts w:ascii="Book Antiqua" w:hAnsi="Book Antiqua" w:cs="Vijaya"/>
          <w:bCs/>
          <w:spacing w:val="-2"/>
          <w:kern w:val="28"/>
        </w:rPr>
        <w:t xml:space="preserve"> with the appropriate guest fee</w:t>
      </w:r>
      <w:r w:rsidRPr="00FF1203">
        <w:rPr>
          <w:rFonts w:ascii="Book Antiqua" w:hAnsi="Book Antiqua" w:cs="Vijaya"/>
          <w:bCs/>
          <w:spacing w:val="-2"/>
          <w:kern w:val="28"/>
        </w:rPr>
        <w:t xml:space="preserve"> </w:t>
      </w:r>
      <w:r w:rsidR="00286E73" w:rsidRPr="00FF1203">
        <w:rPr>
          <w:rFonts w:ascii="Book Antiqua" w:hAnsi="Book Antiqua" w:cs="Vijaya"/>
          <w:bCs/>
          <w:spacing w:val="-2"/>
          <w:kern w:val="28"/>
        </w:rPr>
        <w:t>for your</w:t>
      </w:r>
      <w:r w:rsidRPr="00FF1203">
        <w:rPr>
          <w:rFonts w:ascii="Book Antiqua" w:hAnsi="Book Antiqua" w:cs="Vijaya"/>
          <w:bCs/>
          <w:spacing w:val="-2"/>
          <w:kern w:val="28"/>
        </w:rPr>
        <w:t xml:space="preserve"> guest. We must guarantee the number of people attending the meeting. Therefore, it is necessary </w:t>
      </w:r>
      <w:r w:rsidR="00286E73" w:rsidRPr="00FF1203">
        <w:rPr>
          <w:rFonts w:ascii="Book Antiqua" w:hAnsi="Book Antiqua" w:cs="Vijaya"/>
          <w:bCs/>
          <w:spacing w:val="-2"/>
          <w:kern w:val="28"/>
        </w:rPr>
        <w:t xml:space="preserve">to </w:t>
      </w:r>
      <w:r w:rsidRPr="00FF1203">
        <w:rPr>
          <w:rFonts w:ascii="Book Antiqua" w:hAnsi="Book Antiqua" w:cs="Vijaya"/>
          <w:bCs/>
          <w:spacing w:val="-2"/>
          <w:kern w:val="28"/>
        </w:rPr>
        <w:t>respond by</w:t>
      </w:r>
      <w:r w:rsidR="00214983" w:rsidRPr="00FF1203">
        <w:rPr>
          <w:rFonts w:ascii="Book Antiqua" w:hAnsi="Book Antiqua" w:cs="Vijaya"/>
          <w:bCs/>
          <w:color w:val="FF0000"/>
          <w:spacing w:val="-2"/>
          <w:kern w:val="28"/>
        </w:rPr>
        <w:t xml:space="preserve"> </w:t>
      </w:r>
      <w:r w:rsidR="001F289F">
        <w:rPr>
          <w:rFonts w:ascii="Book Antiqua" w:hAnsi="Book Antiqua" w:cs="Vijaya"/>
          <w:b/>
          <w:bCs/>
          <w:color w:val="FF0000"/>
          <w:spacing w:val="-2"/>
          <w:kern w:val="28"/>
          <w:u w:val="single"/>
        </w:rPr>
        <w:t>Tuesday, October 15</w:t>
      </w:r>
      <w:r w:rsidR="001A1D30" w:rsidRPr="00FF1203">
        <w:rPr>
          <w:rFonts w:ascii="Book Antiqua" w:hAnsi="Book Antiqua" w:cs="Vijaya"/>
          <w:b/>
          <w:bCs/>
          <w:color w:val="FF0000"/>
          <w:spacing w:val="-2"/>
          <w:kern w:val="28"/>
          <w:u w:val="single"/>
        </w:rPr>
        <w:t>, 2019</w:t>
      </w:r>
      <w:r w:rsidRPr="00FF1203">
        <w:rPr>
          <w:rFonts w:ascii="Book Antiqua" w:hAnsi="Book Antiqua" w:cs="Vijaya"/>
          <w:bCs/>
          <w:spacing w:val="-2"/>
          <w:kern w:val="28"/>
        </w:rPr>
        <w:t>, either in writing, e-mail, telephone or fax</w:t>
      </w:r>
      <w:r w:rsidR="00286E73" w:rsidRPr="00FF1203">
        <w:rPr>
          <w:rFonts w:ascii="Book Antiqua" w:hAnsi="Book Antiqua" w:cs="Vijaya"/>
          <w:bCs/>
          <w:spacing w:val="-2"/>
          <w:kern w:val="28"/>
        </w:rPr>
        <w:t>.</w:t>
      </w:r>
      <w:r w:rsidRPr="00FF1203">
        <w:rPr>
          <w:rFonts w:ascii="Book Antiqua" w:hAnsi="Book Antiqua" w:cs="Vijaya"/>
          <w:bCs/>
          <w:color w:val="FF0000"/>
          <w:spacing w:val="-2"/>
          <w:kern w:val="28"/>
        </w:rPr>
        <w:t xml:space="preserve"> </w:t>
      </w:r>
      <w:r w:rsidR="00214983" w:rsidRPr="00FF1203">
        <w:rPr>
          <w:rFonts w:ascii="Book Antiqua" w:hAnsi="Book Antiqua" w:cs="Vijaya"/>
          <w:bCs/>
          <w:color w:val="FF0000"/>
          <w:spacing w:val="-2"/>
          <w:kern w:val="28"/>
          <w:u w:val="single"/>
        </w:rPr>
        <w:t>We may be unable</w:t>
      </w:r>
      <w:r w:rsidRPr="00FF1203">
        <w:rPr>
          <w:rFonts w:ascii="Book Antiqua" w:hAnsi="Book Antiqua" w:cs="Vijaya"/>
          <w:bCs/>
          <w:color w:val="FF0000"/>
          <w:spacing w:val="-2"/>
          <w:kern w:val="28"/>
          <w:u w:val="single"/>
        </w:rPr>
        <w:t xml:space="preserve"> to accommodate you and your guest for </w:t>
      </w:r>
      <w:r w:rsidR="008023B5">
        <w:rPr>
          <w:rFonts w:ascii="Book Antiqua" w:hAnsi="Book Antiqua" w:cs="Vijaya"/>
          <w:bCs/>
          <w:color w:val="FF0000"/>
          <w:spacing w:val="-2"/>
          <w:kern w:val="28"/>
          <w:u w:val="single"/>
        </w:rPr>
        <w:t>breakfast</w:t>
      </w:r>
      <w:r w:rsidR="00FD028B" w:rsidRPr="00FF1203">
        <w:rPr>
          <w:rFonts w:ascii="Book Antiqua" w:hAnsi="Book Antiqua" w:cs="Vijaya"/>
          <w:bCs/>
          <w:color w:val="FF0000"/>
          <w:spacing w:val="-2"/>
          <w:kern w:val="28"/>
          <w:u w:val="single"/>
        </w:rPr>
        <w:t xml:space="preserve"> </w:t>
      </w:r>
      <w:r w:rsidRPr="00FF1203">
        <w:rPr>
          <w:rFonts w:ascii="Book Antiqua" w:hAnsi="Book Antiqua" w:cs="Vijaya"/>
          <w:bCs/>
          <w:color w:val="FF0000"/>
          <w:spacing w:val="-2"/>
          <w:kern w:val="28"/>
          <w:u w:val="single"/>
        </w:rPr>
        <w:t>if you</w:t>
      </w:r>
      <w:r w:rsidR="00214983" w:rsidRPr="00FF1203">
        <w:rPr>
          <w:rFonts w:ascii="Book Antiqua" w:hAnsi="Book Antiqua" w:cs="Vijaya"/>
          <w:bCs/>
          <w:color w:val="FF0000"/>
          <w:spacing w:val="-2"/>
          <w:kern w:val="28"/>
          <w:u w:val="single"/>
        </w:rPr>
        <w:t>r response is untimely</w:t>
      </w:r>
      <w:r w:rsidRPr="00FF1203">
        <w:rPr>
          <w:rFonts w:ascii="Book Antiqua" w:hAnsi="Book Antiqua" w:cs="Vijaya"/>
          <w:bCs/>
          <w:spacing w:val="-2"/>
          <w:kern w:val="28"/>
        </w:rPr>
        <w:t xml:space="preserve">. If, after making a reservation, you find that you and/or your guest are unable to attend, please </w:t>
      </w:r>
      <w:r w:rsidR="003F70E1" w:rsidRPr="00FF1203">
        <w:rPr>
          <w:rFonts w:ascii="Book Antiqua" w:hAnsi="Book Antiqua" w:cs="Vijaya"/>
          <w:bCs/>
          <w:spacing w:val="-2"/>
          <w:kern w:val="28"/>
        </w:rPr>
        <w:t>contact us</w:t>
      </w:r>
      <w:r w:rsidRPr="00FF1203">
        <w:rPr>
          <w:rFonts w:ascii="Book Antiqua" w:hAnsi="Book Antiqua" w:cs="Vijaya"/>
          <w:bCs/>
          <w:spacing w:val="-2"/>
          <w:kern w:val="28"/>
        </w:rPr>
        <w:t xml:space="preserve"> to cancel your reservation.</w:t>
      </w:r>
    </w:p>
    <w:p w14:paraId="160B3E93" w14:textId="77777777" w:rsidR="001F6A3C" w:rsidRDefault="001F6A3C" w:rsidP="00863DC5">
      <w:pPr>
        <w:widowControl w:val="0"/>
        <w:tabs>
          <w:tab w:val="left" w:pos="-720"/>
        </w:tabs>
        <w:suppressAutoHyphens/>
        <w:overflowPunct w:val="0"/>
        <w:autoSpaceDE w:val="0"/>
        <w:autoSpaceDN w:val="0"/>
        <w:adjustRightInd w:val="0"/>
        <w:spacing w:after="0" w:line="240" w:lineRule="auto"/>
        <w:jc w:val="both"/>
        <w:rPr>
          <w:rFonts w:ascii="Book Antiqua" w:hAnsi="Book Antiqua" w:cs="Vijaya"/>
          <w:bCs/>
          <w:spacing w:val="-2"/>
          <w:kern w:val="28"/>
        </w:rPr>
      </w:pPr>
    </w:p>
    <w:p w14:paraId="486C5050" w14:textId="77777777" w:rsidR="0090099B" w:rsidRPr="00FF1203" w:rsidRDefault="0090099B" w:rsidP="00AE0CAF">
      <w:pPr>
        <w:widowControl w:val="0"/>
        <w:tabs>
          <w:tab w:val="left" w:pos="-720"/>
        </w:tabs>
        <w:suppressAutoHyphens/>
        <w:overflowPunct w:val="0"/>
        <w:autoSpaceDE w:val="0"/>
        <w:autoSpaceDN w:val="0"/>
        <w:adjustRightInd w:val="0"/>
        <w:spacing w:after="0" w:line="240" w:lineRule="auto"/>
        <w:jc w:val="both"/>
        <w:rPr>
          <w:rFonts w:ascii="Book Antiqua" w:hAnsi="Book Antiqua" w:cs="Vijaya"/>
          <w:bCs/>
          <w:spacing w:val="-2"/>
          <w:kern w:val="28"/>
        </w:rPr>
      </w:pPr>
      <w:r w:rsidRPr="00FF1203">
        <w:rPr>
          <w:rFonts w:ascii="Book Antiqua" w:hAnsi="Book Antiqua" w:cs="Vijaya"/>
          <w:bCs/>
          <w:spacing w:val="-2"/>
          <w:kern w:val="28"/>
        </w:rPr>
        <w:t>Cordially,</w:t>
      </w:r>
    </w:p>
    <w:p w14:paraId="0DE02BC5" w14:textId="20946656" w:rsidR="00F00F51" w:rsidRPr="00FF1203" w:rsidRDefault="00FF1203" w:rsidP="00F00F51">
      <w:pPr>
        <w:widowControl w:val="0"/>
        <w:shd w:val="solid" w:color="FFFFFF" w:fill="FFFFFF"/>
        <w:overflowPunct w:val="0"/>
        <w:autoSpaceDE w:val="0"/>
        <w:autoSpaceDN w:val="0"/>
        <w:adjustRightInd w:val="0"/>
        <w:spacing w:after="0" w:line="240" w:lineRule="auto"/>
        <w:rPr>
          <w:rFonts w:ascii="Times New Roman" w:hAnsi="Times New Roman"/>
          <w:color w:val="2A2A2A"/>
          <w:kern w:val="28"/>
        </w:rPr>
      </w:pPr>
      <w:r w:rsidRPr="00FF1203">
        <w:rPr>
          <w:rFonts w:ascii="Times New Roman" w:hAnsi="Times New Roman"/>
          <w:color w:val="2A2A2A"/>
          <w:kern w:val="28"/>
        </w:rPr>
        <w:t>Sharon E. Pazienza, CTFA</w:t>
      </w:r>
    </w:p>
    <w:p w14:paraId="2841D003" w14:textId="3D647679" w:rsidR="000C4578" w:rsidRPr="00FF1203" w:rsidRDefault="00CD67EA" w:rsidP="00F63A37">
      <w:pPr>
        <w:widowControl w:val="0"/>
        <w:overflowPunct w:val="0"/>
        <w:autoSpaceDE w:val="0"/>
        <w:autoSpaceDN w:val="0"/>
        <w:adjustRightInd w:val="0"/>
        <w:spacing w:after="0" w:line="240" w:lineRule="auto"/>
        <w:rPr>
          <w:rFonts w:ascii="Book Antiqua" w:hAnsi="Book Antiqua"/>
          <w:kern w:val="28"/>
        </w:rPr>
      </w:pPr>
      <w:r w:rsidRPr="00FF1203">
        <w:rPr>
          <w:rFonts w:ascii="Book Antiqua" w:hAnsi="Book Antiqua"/>
          <w:kern w:val="28"/>
        </w:rPr>
        <w:t>Vice President</w:t>
      </w:r>
      <w:r w:rsidR="006972A4" w:rsidRPr="00FF1203">
        <w:rPr>
          <w:rFonts w:ascii="Book Antiqua" w:hAnsi="Book Antiqua"/>
          <w:kern w:val="28"/>
        </w:rPr>
        <w:t xml:space="preserve">- </w:t>
      </w:r>
      <w:r w:rsidR="00D41C80" w:rsidRPr="00FF1203">
        <w:rPr>
          <w:rFonts w:ascii="Book Antiqua" w:hAnsi="Book Antiqua" w:cs="Vijaya"/>
          <w:bCs/>
          <w:spacing w:val="-2"/>
          <w:kern w:val="28"/>
        </w:rPr>
        <w:t>Speakers</w:t>
      </w:r>
      <w:r w:rsidR="00CD3FE3">
        <w:rPr>
          <w:rFonts w:ascii="Book Antiqua" w:hAnsi="Book Antiqua" w:cs="Vijaya"/>
          <w:bCs/>
          <w:spacing w:val="-2"/>
          <w:kern w:val="28"/>
        </w:rPr>
        <w:t>’</w:t>
      </w:r>
      <w:r w:rsidR="00D41C80" w:rsidRPr="00FF1203">
        <w:rPr>
          <w:rFonts w:ascii="Book Antiqua" w:hAnsi="Book Antiqua" w:cs="Vijaya"/>
          <w:bCs/>
          <w:spacing w:val="-2"/>
          <w:kern w:val="28"/>
        </w:rPr>
        <w:t xml:space="preserve"> Committee Chair</w:t>
      </w:r>
    </w:p>
    <w:p w14:paraId="48DFFB46" w14:textId="77777777" w:rsidR="00064BFD" w:rsidRDefault="00064BFD" w:rsidP="00F00F51">
      <w:pPr>
        <w:widowControl w:val="0"/>
        <w:tabs>
          <w:tab w:val="left" w:pos="-720"/>
        </w:tabs>
        <w:suppressAutoHyphens/>
        <w:overflowPunct w:val="0"/>
        <w:autoSpaceDE w:val="0"/>
        <w:autoSpaceDN w:val="0"/>
        <w:adjustRightInd w:val="0"/>
        <w:spacing w:after="0" w:line="240" w:lineRule="auto"/>
        <w:rPr>
          <w:rFonts w:ascii="Book Antiqua" w:hAnsi="Book Antiqua" w:cs="Vijaya"/>
          <w:b/>
          <w:color w:val="FF0000"/>
        </w:rPr>
      </w:pPr>
    </w:p>
    <w:p w14:paraId="53B78212" w14:textId="77777777" w:rsidR="00064BFD" w:rsidRDefault="00064BFD" w:rsidP="001F6A3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color w:val="FF0000"/>
        </w:rPr>
      </w:pPr>
    </w:p>
    <w:p w14:paraId="4205DDFB" w14:textId="77777777" w:rsidR="001F6A3C" w:rsidRPr="00FF1203" w:rsidRDefault="001F6A3C" w:rsidP="001F6A3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color w:val="1F497D" w:themeColor="text2"/>
          <w:kern w:val="28"/>
          <w:sz w:val="24"/>
          <w:szCs w:val="24"/>
        </w:rPr>
      </w:pPr>
      <w:r w:rsidRPr="00FF1203">
        <w:rPr>
          <w:rFonts w:ascii="Book Antiqua" w:hAnsi="Book Antiqua" w:cs="Vijaya"/>
          <w:b/>
          <w:color w:val="FF0000"/>
          <w:sz w:val="24"/>
          <w:szCs w:val="24"/>
        </w:rPr>
        <w:t xml:space="preserve">We request, whenever possible, that you RSVP on the Council’s website at </w:t>
      </w:r>
      <w:hyperlink r:id="rId8" w:tgtFrame="_blank" w:history="1">
        <w:r w:rsidRPr="00FF1203">
          <w:rPr>
            <w:rStyle w:val="Hyperlink"/>
            <w:rFonts w:ascii="Book Antiqua" w:hAnsi="Book Antiqua" w:cs="Vijaya"/>
            <w:b/>
            <w:color w:val="1F497D" w:themeColor="text2"/>
            <w:sz w:val="24"/>
            <w:szCs w:val="24"/>
          </w:rPr>
          <w:t>www.epcnassau.org</w:t>
        </w:r>
      </w:hyperlink>
    </w:p>
    <w:p w14:paraId="401F935E" w14:textId="77777777" w:rsidR="00E55125" w:rsidRDefault="00E55125" w:rsidP="00F00F5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0"/>
          <w:szCs w:val="20"/>
        </w:rPr>
      </w:pPr>
    </w:p>
    <w:p w14:paraId="16654C20" w14:textId="77777777" w:rsidR="00AC5A7F" w:rsidRDefault="00AC5A7F" w:rsidP="00AE0CAF">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7262C56" w14:textId="77777777" w:rsidR="0090099B" w:rsidRPr="00FA275D" w:rsidRDefault="0090099B" w:rsidP="00AE0CAF">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The Estate Planning Council of Nassau County, Inc.</w:t>
      </w:r>
    </w:p>
    <w:p w14:paraId="1E7FA860" w14:textId="77777777" w:rsidR="0090099B" w:rsidRPr="00FA275D" w:rsidRDefault="0090099B" w:rsidP="00071B7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PO Box 338</w:t>
      </w:r>
      <w:r w:rsidR="008C2853" w:rsidRPr="00FA275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Massapequa Park, NY 11762</w:t>
      </w:r>
    </w:p>
    <w:p w14:paraId="601963CB" w14:textId="2882683B" w:rsidR="00910DCF" w:rsidRDefault="0090099B" w:rsidP="00E8046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AE67D5" w:rsidRPr="00FA275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916408E" w14:textId="77777777" w:rsidR="00910DCF" w:rsidRPr="00FA275D" w:rsidRDefault="00910DCF" w:rsidP="0090099B">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75B7714F" w14:textId="58EE9C15" w:rsidR="0090099B" w:rsidRPr="00F00F51" w:rsidRDefault="00FA275D" w:rsidP="0090099B">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r>
        <w:rPr>
          <w:rFonts w:ascii="Book Antiqua" w:hAnsi="Book Antiqua" w:cs="Vijaya"/>
          <w:bCs/>
          <w:spacing w:val="-2"/>
          <w:kern w:val="28"/>
          <w:sz w:val="28"/>
          <w:szCs w:val="28"/>
        </w:rPr>
        <w:t xml:space="preserve">[ </w:t>
      </w:r>
      <w:r w:rsidR="0090099B" w:rsidRPr="00FA275D">
        <w:rPr>
          <w:rFonts w:ascii="Book Antiqua" w:hAnsi="Book Antiqua" w:cs="Vijaya"/>
          <w:bCs/>
          <w:spacing w:val="-2"/>
          <w:kern w:val="28"/>
          <w:sz w:val="28"/>
          <w:szCs w:val="28"/>
        </w:rPr>
        <w:t xml:space="preserve"> ] I will attend the </w:t>
      </w:r>
      <w:r w:rsidR="00F00F51" w:rsidRPr="00F00F51">
        <w:rPr>
          <w:rFonts w:ascii="Book Antiqua" w:hAnsi="Book Antiqua" w:cs="Vijaya"/>
          <w:bCs/>
          <w:spacing w:val="-2"/>
          <w:kern w:val="28"/>
          <w:sz w:val="28"/>
          <w:szCs w:val="28"/>
        </w:rPr>
        <w:t>Thursday</w:t>
      </w:r>
      <w:r w:rsidR="00086CED">
        <w:rPr>
          <w:rFonts w:ascii="Book Antiqua" w:hAnsi="Book Antiqua" w:cs="Vijaya"/>
          <w:bCs/>
          <w:spacing w:val="-2"/>
          <w:kern w:val="28"/>
          <w:sz w:val="28"/>
          <w:szCs w:val="28"/>
        </w:rPr>
        <w:t>,</w:t>
      </w:r>
      <w:r w:rsidR="00F00F51" w:rsidRPr="00F00F51">
        <w:rPr>
          <w:rFonts w:ascii="Book Antiqua" w:hAnsi="Book Antiqua" w:cs="Vijaya"/>
          <w:bCs/>
          <w:spacing w:val="-2"/>
          <w:kern w:val="28"/>
          <w:sz w:val="28"/>
          <w:szCs w:val="28"/>
        </w:rPr>
        <w:t xml:space="preserve"> </w:t>
      </w:r>
      <w:r w:rsidR="001F289F">
        <w:rPr>
          <w:rFonts w:ascii="Book Antiqua" w:hAnsi="Book Antiqua" w:cs="Vijaya"/>
          <w:bCs/>
          <w:spacing w:val="-2"/>
          <w:kern w:val="28"/>
          <w:sz w:val="28"/>
          <w:szCs w:val="28"/>
        </w:rPr>
        <w:t>October 17, 2019 meeting at the Bar Assoc.</w:t>
      </w:r>
    </w:p>
    <w:p w14:paraId="4F8A8938" w14:textId="77777777" w:rsidR="00C679BD" w:rsidRDefault="00FA275D" w:rsidP="001F289F">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r w:rsidRPr="00F00F51">
        <w:rPr>
          <w:rFonts w:ascii="Book Antiqua" w:hAnsi="Book Antiqua" w:cs="Vijaya"/>
          <w:bCs/>
          <w:spacing w:val="-2"/>
          <w:kern w:val="28"/>
          <w:sz w:val="28"/>
          <w:szCs w:val="28"/>
        </w:rPr>
        <w:t xml:space="preserve">[  </w:t>
      </w:r>
      <w:r w:rsidR="0090099B" w:rsidRPr="00F00F51">
        <w:rPr>
          <w:rFonts w:ascii="Book Antiqua" w:hAnsi="Book Antiqua" w:cs="Vijaya"/>
          <w:bCs/>
          <w:spacing w:val="-2"/>
          <w:kern w:val="28"/>
          <w:sz w:val="28"/>
          <w:szCs w:val="28"/>
        </w:rPr>
        <w:t xml:space="preserve">] I will NOT attend the </w:t>
      </w:r>
      <w:r w:rsidR="00383CDD">
        <w:rPr>
          <w:rFonts w:ascii="Book Antiqua" w:hAnsi="Book Antiqua" w:cs="Vijaya"/>
          <w:bCs/>
          <w:spacing w:val="-2"/>
          <w:kern w:val="28"/>
          <w:sz w:val="28"/>
          <w:szCs w:val="28"/>
        </w:rPr>
        <w:t>Thursday</w:t>
      </w:r>
      <w:r w:rsidR="00C747A7" w:rsidRPr="00F00F51">
        <w:rPr>
          <w:rFonts w:ascii="Book Antiqua" w:hAnsi="Book Antiqua" w:cs="Vijaya"/>
          <w:bCs/>
          <w:spacing w:val="-2"/>
          <w:kern w:val="28"/>
          <w:sz w:val="28"/>
          <w:szCs w:val="28"/>
        </w:rPr>
        <w:t xml:space="preserve">, </w:t>
      </w:r>
      <w:r w:rsidR="001F289F">
        <w:rPr>
          <w:rFonts w:ascii="Book Antiqua" w:hAnsi="Book Antiqua" w:cs="Vijaya"/>
          <w:bCs/>
          <w:spacing w:val="-2"/>
          <w:kern w:val="28"/>
          <w:sz w:val="28"/>
          <w:szCs w:val="28"/>
        </w:rPr>
        <w:t>,</w:t>
      </w:r>
      <w:r w:rsidR="001F289F" w:rsidRPr="00F00F51">
        <w:rPr>
          <w:rFonts w:ascii="Book Antiqua" w:hAnsi="Book Antiqua" w:cs="Vijaya"/>
          <w:bCs/>
          <w:spacing w:val="-2"/>
          <w:kern w:val="28"/>
          <w:sz w:val="28"/>
          <w:szCs w:val="28"/>
        </w:rPr>
        <w:t xml:space="preserve"> </w:t>
      </w:r>
      <w:r w:rsidR="001F289F">
        <w:rPr>
          <w:rFonts w:ascii="Book Antiqua" w:hAnsi="Book Antiqua" w:cs="Vijaya"/>
          <w:bCs/>
          <w:spacing w:val="-2"/>
          <w:kern w:val="28"/>
          <w:sz w:val="28"/>
          <w:szCs w:val="28"/>
        </w:rPr>
        <w:t>October 17, 2019 meeting at the Bar Assoc.</w:t>
      </w:r>
    </w:p>
    <w:p w14:paraId="4960356D" w14:textId="10BF0030" w:rsidR="0090099B" w:rsidRPr="00F00F51" w:rsidRDefault="00FA275D" w:rsidP="001F289F">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r w:rsidRPr="00F00F51">
        <w:rPr>
          <w:rFonts w:ascii="Book Antiqua" w:hAnsi="Book Antiqua" w:cs="Vijaya"/>
          <w:bCs/>
          <w:spacing w:val="-2"/>
          <w:kern w:val="28"/>
          <w:sz w:val="28"/>
          <w:szCs w:val="28"/>
        </w:rPr>
        <w:t xml:space="preserve">[ </w:t>
      </w:r>
      <w:r w:rsidR="0090099B" w:rsidRPr="00F00F51">
        <w:rPr>
          <w:rFonts w:ascii="Book Antiqua" w:hAnsi="Book Antiqua" w:cs="Vijaya"/>
          <w:bCs/>
          <w:spacing w:val="-2"/>
          <w:kern w:val="28"/>
          <w:sz w:val="28"/>
          <w:szCs w:val="28"/>
        </w:rPr>
        <w:t xml:space="preserve"> ] I will bring a guest(s).</w:t>
      </w:r>
      <w:r w:rsidR="007D67C3" w:rsidRPr="00F00F51">
        <w:rPr>
          <w:rFonts w:ascii="Book Antiqua" w:hAnsi="Book Antiqua" w:cs="Vijaya"/>
          <w:bCs/>
          <w:spacing w:val="-2"/>
          <w:kern w:val="28"/>
          <w:sz w:val="28"/>
          <w:szCs w:val="28"/>
        </w:rPr>
        <w:t xml:space="preserve"> </w:t>
      </w:r>
      <w:r w:rsidR="005C1D9E" w:rsidRPr="00F00F51">
        <w:rPr>
          <w:rFonts w:ascii="Book Antiqua" w:hAnsi="Book Antiqua" w:cs="Vijaya"/>
          <w:bCs/>
          <w:spacing w:val="-2"/>
          <w:kern w:val="28"/>
          <w:sz w:val="28"/>
          <w:szCs w:val="28"/>
        </w:rPr>
        <w:t>(</w:t>
      </w:r>
      <w:r w:rsidR="00FD028B" w:rsidRPr="00F00F51">
        <w:rPr>
          <w:rFonts w:ascii="Book Antiqua" w:hAnsi="Book Antiqua" w:cs="Vijaya"/>
          <w:bCs/>
          <w:spacing w:val="-2"/>
          <w:kern w:val="28"/>
          <w:sz w:val="28"/>
          <w:szCs w:val="28"/>
        </w:rPr>
        <w:t>$</w:t>
      </w:r>
      <w:r w:rsidR="001F289F">
        <w:rPr>
          <w:rFonts w:ascii="Book Antiqua" w:hAnsi="Book Antiqua" w:cs="Vijaya"/>
          <w:bCs/>
          <w:spacing w:val="-2"/>
          <w:kern w:val="28"/>
          <w:sz w:val="28"/>
          <w:szCs w:val="28"/>
        </w:rPr>
        <w:t>30</w:t>
      </w:r>
      <w:r w:rsidR="004A3F85" w:rsidRPr="00F00F51">
        <w:rPr>
          <w:rFonts w:ascii="Book Antiqua" w:hAnsi="Book Antiqua" w:cs="Vijaya"/>
          <w:bCs/>
          <w:spacing w:val="-2"/>
          <w:kern w:val="28"/>
          <w:sz w:val="28"/>
          <w:szCs w:val="28"/>
        </w:rPr>
        <w:t>.00 p</w:t>
      </w:r>
      <w:r w:rsidR="00FC7BEB" w:rsidRPr="00F00F51">
        <w:rPr>
          <w:rFonts w:ascii="Book Antiqua" w:hAnsi="Book Antiqua" w:cs="Vijaya"/>
          <w:bCs/>
          <w:spacing w:val="-2"/>
          <w:kern w:val="28"/>
          <w:sz w:val="28"/>
          <w:szCs w:val="28"/>
        </w:rPr>
        <w:t>er person)</w:t>
      </w:r>
    </w:p>
    <w:p w14:paraId="0AEE7576" w14:textId="4C01E392" w:rsidR="005313E3" w:rsidRPr="00FA275D" w:rsidRDefault="00FA275D"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r w:rsidRPr="00F00F51">
        <w:rPr>
          <w:rFonts w:ascii="Book Antiqua" w:hAnsi="Book Antiqua" w:cs="Vijaya"/>
          <w:bCs/>
          <w:spacing w:val="-2"/>
          <w:kern w:val="28"/>
          <w:sz w:val="28"/>
          <w:szCs w:val="28"/>
        </w:rPr>
        <w:t xml:space="preserve">[  </w:t>
      </w:r>
      <w:r w:rsidR="000946D6" w:rsidRPr="00F00F51">
        <w:rPr>
          <w:rFonts w:ascii="Book Antiqua" w:hAnsi="Book Antiqua" w:cs="Vijaya"/>
          <w:bCs/>
          <w:spacing w:val="-2"/>
          <w:kern w:val="28"/>
          <w:sz w:val="28"/>
          <w:szCs w:val="28"/>
        </w:rPr>
        <w:t xml:space="preserve">] I am a member of the Estate Planning Council </w:t>
      </w:r>
      <w:r w:rsidR="00AF1E0C" w:rsidRPr="00F00F51">
        <w:rPr>
          <w:rFonts w:ascii="Book Antiqua" w:hAnsi="Book Antiqua" w:cs="Vijaya"/>
          <w:bCs/>
          <w:spacing w:val="-2"/>
          <w:kern w:val="28"/>
          <w:sz w:val="28"/>
          <w:szCs w:val="28"/>
        </w:rPr>
        <w:t xml:space="preserve">of Suffolk County </w:t>
      </w:r>
      <w:r w:rsidRPr="00F00F51">
        <w:rPr>
          <w:rFonts w:ascii="Book Antiqua" w:hAnsi="Book Antiqua" w:cs="Vijaya"/>
          <w:bCs/>
          <w:spacing w:val="-2"/>
          <w:kern w:val="28"/>
          <w:sz w:val="28"/>
          <w:szCs w:val="28"/>
        </w:rPr>
        <w:t xml:space="preserve">and plan to </w:t>
      </w:r>
      <w:r w:rsidR="000946D6" w:rsidRPr="00F00F51">
        <w:rPr>
          <w:rFonts w:ascii="Book Antiqua" w:hAnsi="Book Antiqua" w:cs="Vijaya"/>
          <w:bCs/>
          <w:spacing w:val="-2"/>
          <w:kern w:val="28"/>
          <w:sz w:val="28"/>
          <w:szCs w:val="28"/>
        </w:rPr>
        <w:t>attend as a guest.</w:t>
      </w:r>
      <w:r w:rsidR="00FD028B" w:rsidRPr="00F00F51">
        <w:rPr>
          <w:rFonts w:ascii="Book Antiqua" w:hAnsi="Book Antiqua" w:cs="Vijaya"/>
          <w:bCs/>
          <w:spacing w:val="-2"/>
          <w:kern w:val="28"/>
          <w:sz w:val="28"/>
          <w:szCs w:val="28"/>
        </w:rPr>
        <w:t xml:space="preserve"> (</w:t>
      </w:r>
      <w:r w:rsidR="001F289F">
        <w:rPr>
          <w:rFonts w:ascii="Book Antiqua" w:hAnsi="Book Antiqua" w:cs="Vijaya"/>
          <w:bCs/>
          <w:spacing w:val="-2"/>
          <w:kern w:val="28"/>
          <w:sz w:val="28"/>
          <w:szCs w:val="28"/>
        </w:rPr>
        <w:t>30</w:t>
      </w:r>
      <w:r w:rsidR="004A3F85" w:rsidRPr="00F00F51">
        <w:rPr>
          <w:rFonts w:ascii="Book Antiqua" w:hAnsi="Book Antiqua" w:cs="Vijaya"/>
          <w:bCs/>
          <w:spacing w:val="-2"/>
          <w:kern w:val="28"/>
          <w:sz w:val="28"/>
          <w:szCs w:val="28"/>
        </w:rPr>
        <w:t>.</w:t>
      </w:r>
      <w:r w:rsidR="004A53C2" w:rsidRPr="00F00F51">
        <w:rPr>
          <w:rFonts w:ascii="Book Antiqua" w:hAnsi="Book Antiqua" w:cs="Vijaya"/>
          <w:bCs/>
          <w:spacing w:val="-2"/>
          <w:kern w:val="28"/>
          <w:sz w:val="28"/>
          <w:szCs w:val="28"/>
        </w:rPr>
        <w:t>00</w:t>
      </w:r>
      <w:r w:rsidR="000E214F" w:rsidRPr="00F00F51">
        <w:rPr>
          <w:rFonts w:ascii="Book Antiqua" w:hAnsi="Book Antiqua" w:cs="Vijaya"/>
          <w:bCs/>
          <w:spacing w:val="-2"/>
          <w:kern w:val="28"/>
          <w:sz w:val="28"/>
          <w:szCs w:val="28"/>
        </w:rPr>
        <w:t xml:space="preserve"> </w:t>
      </w:r>
      <w:r w:rsidR="004A3F85" w:rsidRPr="00F00F51">
        <w:rPr>
          <w:rFonts w:ascii="Book Antiqua" w:hAnsi="Book Antiqua" w:cs="Vijaya"/>
          <w:bCs/>
          <w:spacing w:val="-2"/>
          <w:kern w:val="28"/>
          <w:sz w:val="28"/>
          <w:szCs w:val="28"/>
        </w:rPr>
        <w:t>p</w:t>
      </w:r>
      <w:r w:rsidR="00FC7BEB" w:rsidRPr="00F00F51">
        <w:rPr>
          <w:rFonts w:ascii="Book Antiqua" w:hAnsi="Book Antiqua" w:cs="Vijaya"/>
          <w:bCs/>
          <w:spacing w:val="-2"/>
          <w:kern w:val="28"/>
          <w:sz w:val="28"/>
          <w:szCs w:val="28"/>
        </w:rPr>
        <w:t>er person)</w:t>
      </w:r>
    </w:p>
    <w:p w14:paraId="791CE1B1" w14:textId="77777777" w:rsidR="005313E3" w:rsidRPr="00FA275D" w:rsidRDefault="005313E3"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640B3B7C" w14:textId="77777777" w:rsidR="005313E3" w:rsidRPr="00FA275D" w:rsidRDefault="005313E3"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4AC9EDF" w14:textId="77777777" w:rsidR="00C679BD" w:rsidRDefault="00C679BD"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77E9C28" w14:textId="77777777" w:rsidR="00C679BD" w:rsidRDefault="00C679BD"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DF5EB60" w14:textId="5D57AC6C" w:rsidR="000946D6" w:rsidRPr="00FA275D" w:rsidRDefault="000946D6" w:rsidP="000946D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_______________________________</w:t>
      </w:r>
      <w:r w:rsidR="00135EA0" w:rsidRPr="00FA275D">
        <w:rPr>
          <w:rFonts w:ascii="Book Antiqua" w:hAnsi="Book Antiqua" w:cs="Vijaya"/>
          <w:bCs/>
          <w:spacing w:val="-2"/>
          <w:kern w:val="28"/>
          <w:sz w:val="28"/>
          <w:szCs w:val="28"/>
        </w:rPr>
        <w:t xml:space="preserve">   </w:t>
      </w:r>
      <w:r w:rsidR="00FA275D">
        <w:rPr>
          <w:rFonts w:ascii="Book Antiqua" w:hAnsi="Book Antiqua" w:cs="Vijaya"/>
          <w:bCs/>
          <w:spacing w:val="-2"/>
          <w:kern w:val="28"/>
          <w:sz w:val="28"/>
          <w:szCs w:val="28"/>
        </w:rPr>
        <w:t xml:space="preserve">        </w:t>
      </w:r>
      <w:r w:rsidR="003E319F">
        <w:rPr>
          <w:rFonts w:ascii="Book Antiqua" w:hAnsi="Book Antiqua" w:cs="Vijaya"/>
          <w:bCs/>
          <w:spacing w:val="-2"/>
          <w:kern w:val="28"/>
          <w:sz w:val="28"/>
          <w:szCs w:val="28"/>
        </w:rPr>
        <w:t xml:space="preserve">     </w:t>
      </w:r>
      <w:r w:rsidR="00FA275D">
        <w:rPr>
          <w:rFonts w:ascii="Book Antiqua" w:hAnsi="Book Antiqua" w:cs="Vijaya"/>
          <w:bCs/>
          <w:spacing w:val="-2"/>
          <w:kern w:val="28"/>
          <w:sz w:val="28"/>
          <w:szCs w:val="28"/>
        </w:rPr>
        <w:t>____________________________</w:t>
      </w:r>
      <w:r w:rsidR="00135EA0" w:rsidRPr="00FA275D">
        <w:rPr>
          <w:rFonts w:ascii="Book Antiqua" w:hAnsi="Book Antiqua" w:cs="Vijaya"/>
          <w:bCs/>
          <w:spacing w:val="-2"/>
          <w:kern w:val="28"/>
          <w:sz w:val="28"/>
          <w:szCs w:val="28"/>
        </w:rPr>
        <w:t xml:space="preserve">                               </w:t>
      </w:r>
      <w:r w:rsidR="008D0581" w:rsidRPr="00FA275D">
        <w:rPr>
          <w:rFonts w:ascii="Book Antiqua" w:hAnsi="Book Antiqua" w:cs="Vijaya"/>
          <w:bCs/>
          <w:spacing w:val="-2"/>
          <w:kern w:val="28"/>
          <w:sz w:val="28"/>
          <w:szCs w:val="28"/>
        </w:rPr>
        <w:t xml:space="preserve">         </w:t>
      </w:r>
    </w:p>
    <w:p w14:paraId="7E5387DB" w14:textId="77777777" w:rsidR="00982113" w:rsidRPr="00FA275D" w:rsidRDefault="000946D6" w:rsidP="00135EA0">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00945C36" w:rsidRPr="00FA275D">
        <w:rPr>
          <w:rFonts w:ascii="Book Antiqua" w:hAnsi="Book Antiqua" w:cs="Vijaya"/>
          <w:bCs/>
          <w:kern w:val="28"/>
          <w:sz w:val="24"/>
          <w:szCs w:val="24"/>
        </w:rPr>
        <w:tab/>
      </w:r>
      <w:r w:rsidR="00945C36" w:rsidRPr="00FA275D">
        <w:rPr>
          <w:rFonts w:ascii="Book Antiqua" w:hAnsi="Book Antiqua" w:cs="Vijaya"/>
          <w:bCs/>
          <w:kern w:val="28"/>
          <w:sz w:val="24"/>
          <w:szCs w:val="24"/>
        </w:rPr>
        <w:tab/>
      </w:r>
      <w:r w:rsidR="00FA275D">
        <w:rPr>
          <w:rFonts w:ascii="Book Antiqua" w:hAnsi="Book Antiqua" w:cs="Vijaya"/>
          <w:bCs/>
          <w:kern w:val="28"/>
          <w:sz w:val="24"/>
          <w:szCs w:val="24"/>
        </w:rPr>
        <w:t xml:space="preserve">    </w:t>
      </w:r>
      <w:r w:rsidR="008D0581" w:rsidRPr="00FA275D">
        <w:rPr>
          <w:rFonts w:ascii="Book Antiqua" w:hAnsi="Book Antiqua" w:cs="Vijaya"/>
          <w:bCs/>
          <w:kern w:val="28"/>
          <w:sz w:val="24"/>
          <w:szCs w:val="24"/>
        </w:rPr>
        <w:t xml:space="preserve">  </w:t>
      </w:r>
      <w:r w:rsidR="00135EA0" w:rsidRPr="00FA275D">
        <w:rPr>
          <w:rFonts w:ascii="Book Antiqua" w:hAnsi="Book Antiqua" w:cs="Vijaya"/>
          <w:bCs/>
          <w:kern w:val="28"/>
          <w:sz w:val="24"/>
          <w:szCs w:val="24"/>
        </w:rPr>
        <w:t>PLEASE PRINT GUEST NAME</w:t>
      </w:r>
    </w:p>
    <w:p w14:paraId="658FCF6C" w14:textId="77777777" w:rsidR="00DC6303" w:rsidRDefault="00DC6303" w:rsidP="008F01DA">
      <w:pPr>
        <w:widowControl w:val="0"/>
        <w:tabs>
          <w:tab w:val="left" w:pos="-720"/>
        </w:tabs>
        <w:suppressAutoHyphens/>
        <w:overflowPunct w:val="0"/>
        <w:autoSpaceDE w:val="0"/>
        <w:autoSpaceDN w:val="0"/>
        <w:adjustRightInd w:val="0"/>
        <w:spacing w:after="0" w:line="240" w:lineRule="auto"/>
        <w:rPr>
          <w:rFonts w:ascii="Book Antiqua" w:hAnsi="Book Antiqua" w:cs="Vijaya"/>
          <w:b/>
          <w:bCs/>
          <w:kern w:val="28"/>
          <w:sz w:val="28"/>
          <w:szCs w:val="28"/>
        </w:rPr>
      </w:pPr>
    </w:p>
    <w:p w14:paraId="214F1850" w14:textId="03F12B17" w:rsidR="00436BB5" w:rsidRDefault="00436BB5" w:rsidP="00436BB5">
      <w:pPr>
        <w:rPr>
          <w:rFonts w:ascii="Book Antiqua" w:hAnsi="Book Antiqua" w:cs="Vijaya"/>
          <w:sz w:val="28"/>
          <w:szCs w:val="28"/>
        </w:rPr>
      </w:pPr>
    </w:p>
    <w:p w14:paraId="72648934" w14:textId="560ED6D0" w:rsidR="00DC6303" w:rsidRPr="00436BB5" w:rsidRDefault="00C679BD" w:rsidP="00436BB5">
      <w:pPr>
        <w:jc w:val="right"/>
        <w:rPr>
          <w:rFonts w:ascii="Book Antiqua" w:hAnsi="Book Antiqua" w:cs="Vijaya"/>
          <w:sz w:val="28"/>
          <w:szCs w:val="28"/>
        </w:rPr>
      </w:pPr>
      <w:r>
        <w:rPr>
          <w:rFonts w:ascii="Book Antiqua" w:hAnsi="Book Antiqua" w:cs="Vijaya"/>
          <w:b/>
          <w:bCs/>
          <w:noProof/>
          <w:kern w:val="28"/>
          <w:sz w:val="28"/>
          <w:szCs w:val="28"/>
          <w:lang w:eastAsia="zh-TW"/>
        </w:rPr>
        <mc:AlternateContent>
          <mc:Choice Requires="wps">
            <w:drawing>
              <wp:anchor distT="0" distB="0" distL="114300" distR="114300" simplePos="0" relativeHeight="251664384" behindDoc="0" locked="0" layoutInCell="1" allowOverlap="1" wp14:anchorId="60DC4FCD" wp14:editId="0B98317F">
                <wp:simplePos x="0" y="0"/>
                <wp:positionH relativeFrom="column">
                  <wp:posOffset>834390</wp:posOffset>
                </wp:positionH>
                <wp:positionV relativeFrom="paragraph">
                  <wp:posOffset>41910</wp:posOffset>
                </wp:positionV>
                <wp:extent cx="4651375" cy="942975"/>
                <wp:effectExtent l="0" t="0" r="158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942975"/>
                        </a:xfrm>
                        <a:prstGeom prst="rect">
                          <a:avLst/>
                        </a:prstGeom>
                        <a:solidFill>
                          <a:srgbClr val="FFFFFF"/>
                        </a:solidFill>
                        <a:ln w="9525">
                          <a:solidFill>
                            <a:schemeClr val="tx1">
                              <a:lumMod val="100000"/>
                              <a:lumOff val="0"/>
                            </a:schemeClr>
                          </a:solidFill>
                          <a:miter lim="800000"/>
                          <a:headEnd/>
                          <a:tailEnd/>
                        </a:ln>
                      </wps:spPr>
                      <wps:txbx>
                        <w:txbxContent>
                          <w:p w14:paraId="30252A48" w14:textId="2D4DF679" w:rsidR="00DC6303" w:rsidRPr="00DC6303" w:rsidRDefault="00DC6303" w:rsidP="00DC6303">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bCs/>
                                <w:kern w:val="28"/>
                                <w:sz w:val="24"/>
                                <w:szCs w:val="24"/>
                              </w:rPr>
                            </w:pPr>
                            <w:r w:rsidRPr="00DC6303">
                              <w:rPr>
                                <w:rFonts w:ascii="Bookman Old Style" w:hAnsi="Bookman Old Style" w:cs="Vijaya"/>
                                <w:b/>
                                <w:bCs/>
                                <w:kern w:val="28"/>
                                <w:sz w:val="24"/>
                                <w:szCs w:val="24"/>
                              </w:rPr>
                              <w:t xml:space="preserve">If your Guest applies for membership and is accepted prior to the </w:t>
                            </w:r>
                            <w:r w:rsidR="00FA275D" w:rsidRPr="00AE2366">
                              <w:rPr>
                                <w:rFonts w:ascii="Bookman Old Style" w:hAnsi="Bookman Old Style" w:cs="Vijaya"/>
                                <w:b/>
                                <w:bCs/>
                                <w:kern w:val="28"/>
                                <w:sz w:val="24"/>
                                <w:szCs w:val="24"/>
                              </w:rPr>
                              <w:t xml:space="preserve">November </w:t>
                            </w:r>
                            <w:r w:rsidR="00710079">
                              <w:rPr>
                                <w:rFonts w:ascii="Bookman Old Style" w:hAnsi="Bookman Old Style" w:cs="Vijaya"/>
                                <w:b/>
                                <w:bCs/>
                                <w:kern w:val="28"/>
                                <w:sz w:val="24"/>
                                <w:szCs w:val="24"/>
                              </w:rPr>
                              <w:t>21</w:t>
                            </w:r>
                            <w:r w:rsidR="00FF1203">
                              <w:rPr>
                                <w:rFonts w:ascii="Bookman Old Style" w:hAnsi="Bookman Old Style" w:cs="Vijaya"/>
                                <w:b/>
                                <w:bCs/>
                                <w:kern w:val="28"/>
                                <w:sz w:val="24"/>
                                <w:szCs w:val="24"/>
                              </w:rPr>
                              <w:t>, 2019</w:t>
                            </w:r>
                            <w:r w:rsidRPr="00DC6303">
                              <w:rPr>
                                <w:rFonts w:ascii="Bookman Old Style" w:hAnsi="Bookman Old Style" w:cs="Vijaya"/>
                                <w:b/>
                                <w:bCs/>
                                <w:kern w:val="28"/>
                                <w:sz w:val="24"/>
                                <w:szCs w:val="24"/>
                              </w:rPr>
                              <w:t xml:space="preserve"> </w:t>
                            </w:r>
                            <w:r w:rsidR="005D5FD6">
                              <w:rPr>
                                <w:rFonts w:ascii="Bookman Old Style" w:hAnsi="Bookman Old Style" w:cs="Vijaya"/>
                                <w:b/>
                                <w:bCs/>
                                <w:kern w:val="28"/>
                                <w:sz w:val="24"/>
                                <w:szCs w:val="24"/>
                              </w:rPr>
                              <w:t>Dinner</w:t>
                            </w:r>
                            <w:r w:rsidRPr="00DC6303">
                              <w:rPr>
                                <w:rFonts w:ascii="Bookman Old Style" w:hAnsi="Bookman Old Style" w:cs="Vijaya"/>
                                <w:b/>
                                <w:bCs/>
                                <w:kern w:val="28"/>
                                <w:sz w:val="24"/>
                                <w:szCs w:val="24"/>
                              </w:rPr>
                              <w:t xml:space="preserve"> meeting, the Guest fee </w:t>
                            </w:r>
                            <w:r w:rsidR="009F5B1C">
                              <w:rPr>
                                <w:rFonts w:ascii="Bookman Old Style" w:hAnsi="Bookman Old Style" w:cs="Vijaya"/>
                                <w:b/>
                                <w:bCs/>
                                <w:kern w:val="28"/>
                                <w:sz w:val="24"/>
                                <w:szCs w:val="24"/>
                              </w:rPr>
                              <w:t xml:space="preserve">will be credited against </w:t>
                            </w:r>
                            <w:r w:rsidR="00124C93">
                              <w:rPr>
                                <w:rFonts w:ascii="Bookman Old Style" w:hAnsi="Bookman Old Style" w:cs="Vijaya"/>
                                <w:b/>
                                <w:bCs/>
                                <w:kern w:val="28"/>
                                <w:sz w:val="24"/>
                                <w:szCs w:val="24"/>
                              </w:rPr>
                              <w:t xml:space="preserve">his/her </w:t>
                            </w:r>
                            <w:r w:rsidR="00FF1203">
                              <w:rPr>
                                <w:rFonts w:ascii="Bookman Old Style" w:hAnsi="Bookman Old Style" w:cs="Vijaya"/>
                                <w:b/>
                                <w:bCs/>
                                <w:kern w:val="28"/>
                                <w:sz w:val="24"/>
                                <w:szCs w:val="24"/>
                              </w:rPr>
                              <w:t>2019/2020</w:t>
                            </w:r>
                            <w:r w:rsidR="007D67C3">
                              <w:rPr>
                                <w:rFonts w:ascii="Bookman Old Style" w:hAnsi="Bookman Old Style" w:cs="Vijaya"/>
                                <w:b/>
                                <w:bCs/>
                                <w:kern w:val="28"/>
                                <w:sz w:val="24"/>
                                <w:szCs w:val="24"/>
                              </w:rPr>
                              <w:t xml:space="preserve"> </w:t>
                            </w:r>
                            <w:r w:rsidR="009F5B1C">
                              <w:rPr>
                                <w:rFonts w:ascii="Bookman Old Style" w:hAnsi="Bookman Old Style" w:cs="Vijaya"/>
                                <w:b/>
                                <w:bCs/>
                                <w:kern w:val="28"/>
                                <w:sz w:val="24"/>
                                <w:szCs w:val="24"/>
                              </w:rPr>
                              <w:t>M</w:t>
                            </w:r>
                            <w:r w:rsidRPr="00DC6303">
                              <w:rPr>
                                <w:rFonts w:ascii="Bookman Old Style" w:hAnsi="Bookman Old Style" w:cs="Vijaya"/>
                                <w:b/>
                                <w:bCs/>
                                <w:kern w:val="28"/>
                                <w:sz w:val="24"/>
                                <w:szCs w:val="24"/>
                              </w:rPr>
                              <w:t>embership dues.</w:t>
                            </w:r>
                          </w:p>
                          <w:p w14:paraId="1CD3E746" w14:textId="77777777" w:rsidR="00DC6303" w:rsidRDefault="00DC63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C4FCD" id="Text Box 5" o:spid="_x0000_s1029" type="#_x0000_t202" style="position:absolute;left:0;text-align:left;margin-left:65.7pt;margin-top:3.3pt;width:366.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" strokecolor="black [3213]">
                <v:textbox>
                  <w:txbxContent>
                    <w:p w14:paraId="30252A48" w14:textId="2D4DF679" w:rsidR="00DC6303" w:rsidRPr="00DC6303" w:rsidRDefault="00DC6303" w:rsidP="00DC6303">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bCs/>
                          <w:kern w:val="28"/>
                          <w:sz w:val="24"/>
                          <w:szCs w:val="24"/>
                        </w:rPr>
                      </w:pPr>
                      <w:r w:rsidRPr="00DC6303">
                        <w:rPr>
                          <w:rFonts w:ascii="Bookman Old Style" w:hAnsi="Bookman Old Style" w:cs="Vijaya"/>
                          <w:b/>
                          <w:bCs/>
                          <w:kern w:val="28"/>
                          <w:sz w:val="24"/>
                          <w:szCs w:val="24"/>
                        </w:rPr>
                        <w:t xml:space="preserve">If your Guest applies for membership and is accepted prior to the </w:t>
                      </w:r>
                      <w:r w:rsidR="00FA275D" w:rsidRPr="00AE2366">
                        <w:rPr>
                          <w:rFonts w:ascii="Bookman Old Style" w:hAnsi="Bookman Old Style" w:cs="Vijaya"/>
                          <w:b/>
                          <w:bCs/>
                          <w:kern w:val="28"/>
                          <w:sz w:val="24"/>
                          <w:szCs w:val="24"/>
                        </w:rPr>
                        <w:t xml:space="preserve">November </w:t>
                      </w:r>
                      <w:r w:rsidR="00710079">
                        <w:rPr>
                          <w:rFonts w:ascii="Bookman Old Style" w:hAnsi="Bookman Old Style" w:cs="Vijaya"/>
                          <w:b/>
                          <w:bCs/>
                          <w:kern w:val="28"/>
                          <w:sz w:val="24"/>
                          <w:szCs w:val="24"/>
                        </w:rPr>
                        <w:t>21</w:t>
                      </w:r>
                      <w:r w:rsidR="00FF1203">
                        <w:rPr>
                          <w:rFonts w:ascii="Bookman Old Style" w:hAnsi="Bookman Old Style" w:cs="Vijaya"/>
                          <w:b/>
                          <w:bCs/>
                          <w:kern w:val="28"/>
                          <w:sz w:val="24"/>
                          <w:szCs w:val="24"/>
                        </w:rPr>
                        <w:t>, 2019</w:t>
                      </w:r>
                      <w:r w:rsidRPr="00DC6303">
                        <w:rPr>
                          <w:rFonts w:ascii="Bookman Old Style" w:hAnsi="Bookman Old Style" w:cs="Vijaya"/>
                          <w:b/>
                          <w:bCs/>
                          <w:kern w:val="28"/>
                          <w:sz w:val="24"/>
                          <w:szCs w:val="24"/>
                        </w:rPr>
                        <w:t xml:space="preserve"> </w:t>
                      </w:r>
                      <w:r w:rsidR="005D5FD6">
                        <w:rPr>
                          <w:rFonts w:ascii="Bookman Old Style" w:hAnsi="Bookman Old Style" w:cs="Vijaya"/>
                          <w:b/>
                          <w:bCs/>
                          <w:kern w:val="28"/>
                          <w:sz w:val="24"/>
                          <w:szCs w:val="24"/>
                        </w:rPr>
                        <w:t>Dinner</w:t>
                      </w:r>
                      <w:r w:rsidRPr="00DC6303">
                        <w:rPr>
                          <w:rFonts w:ascii="Bookman Old Style" w:hAnsi="Bookman Old Style" w:cs="Vijaya"/>
                          <w:b/>
                          <w:bCs/>
                          <w:kern w:val="28"/>
                          <w:sz w:val="24"/>
                          <w:szCs w:val="24"/>
                        </w:rPr>
                        <w:t xml:space="preserve"> meeting, the Guest fee </w:t>
                      </w:r>
                      <w:r w:rsidR="009F5B1C">
                        <w:rPr>
                          <w:rFonts w:ascii="Bookman Old Style" w:hAnsi="Bookman Old Style" w:cs="Vijaya"/>
                          <w:b/>
                          <w:bCs/>
                          <w:kern w:val="28"/>
                          <w:sz w:val="24"/>
                          <w:szCs w:val="24"/>
                        </w:rPr>
                        <w:t xml:space="preserve">will be credited against </w:t>
                      </w:r>
                      <w:r w:rsidR="00124C93">
                        <w:rPr>
                          <w:rFonts w:ascii="Bookman Old Style" w:hAnsi="Bookman Old Style" w:cs="Vijaya"/>
                          <w:b/>
                          <w:bCs/>
                          <w:kern w:val="28"/>
                          <w:sz w:val="24"/>
                          <w:szCs w:val="24"/>
                        </w:rPr>
                        <w:t xml:space="preserve">his/her </w:t>
                      </w:r>
                      <w:r w:rsidR="00FF1203">
                        <w:rPr>
                          <w:rFonts w:ascii="Bookman Old Style" w:hAnsi="Bookman Old Style" w:cs="Vijaya"/>
                          <w:b/>
                          <w:bCs/>
                          <w:kern w:val="28"/>
                          <w:sz w:val="24"/>
                          <w:szCs w:val="24"/>
                        </w:rPr>
                        <w:t>2019/2020</w:t>
                      </w:r>
                      <w:r w:rsidR="007D67C3">
                        <w:rPr>
                          <w:rFonts w:ascii="Bookman Old Style" w:hAnsi="Bookman Old Style" w:cs="Vijaya"/>
                          <w:b/>
                          <w:bCs/>
                          <w:kern w:val="28"/>
                          <w:sz w:val="24"/>
                          <w:szCs w:val="24"/>
                        </w:rPr>
                        <w:t xml:space="preserve"> </w:t>
                      </w:r>
                      <w:r w:rsidR="009F5B1C">
                        <w:rPr>
                          <w:rFonts w:ascii="Bookman Old Style" w:hAnsi="Bookman Old Style" w:cs="Vijaya"/>
                          <w:b/>
                          <w:bCs/>
                          <w:kern w:val="28"/>
                          <w:sz w:val="24"/>
                          <w:szCs w:val="24"/>
                        </w:rPr>
                        <w:t>M</w:t>
                      </w:r>
                      <w:r w:rsidRPr="00DC6303">
                        <w:rPr>
                          <w:rFonts w:ascii="Bookman Old Style" w:hAnsi="Bookman Old Style" w:cs="Vijaya"/>
                          <w:b/>
                          <w:bCs/>
                          <w:kern w:val="28"/>
                          <w:sz w:val="24"/>
                          <w:szCs w:val="24"/>
                        </w:rPr>
                        <w:t>embership dues.</w:t>
                      </w:r>
                    </w:p>
                    <w:p w14:paraId="1CD3E746" w14:textId="77777777" w:rsidR="00DC6303" w:rsidRDefault="00DC6303"/>
                  </w:txbxContent>
                </v:textbox>
              </v:shape>
            </w:pict>
          </mc:Fallback>
        </mc:AlternateContent>
      </w:r>
    </w:p>
    <w:sectPr w:rsidR="00DC6303" w:rsidRPr="00436BB5"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altName w:val="Vijaya"/>
    <w:charset w:val="00"/>
    <w:family w:val="roman"/>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438E"/>
    <w:rsid w:val="000158DA"/>
    <w:rsid w:val="00025D29"/>
    <w:rsid w:val="000265A0"/>
    <w:rsid w:val="0003515A"/>
    <w:rsid w:val="0004221C"/>
    <w:rsid w:val="00043FE7"/>
    <w:rsid w:val="000466F4"/>
    <w:rsid w:val="00046CA9"/>
    <w:rsid w:val="00063034"/>
    <w:rsid w:val="00064BFD"/>
    <w:rsid w:val="00071B75"/>
    <w:rsid w:val="0008173D"/>
    <w:rsid w:val="00084892"/>
    <w:rsid w:val="0008539F"/>
    <w:rsid w:val="00086CED"/>
    <w:rsid w:val="00091A9F"/>
    <w:rsid w:val="000946D6"/>
    <w:rsid w:val="00097BCB"/>
    <w:rsid w:val="000A404D"/>
    <w:rsid w:val="000B550B"/>
    <w:rsid w:val="000B5A7E"/>
    <w:rsid w:val="000B661F"/>
    <w:rsid w:val="000C074E"/>
    <w:rsid w:val="000C44BD"/>
    <w:rsid w:val="000C4578"/>
    <w:rsid w:val="000D5340"/>
    <w:rsid w:val="000D7BF3"/>
    <w:rsid w:val="000E214F"/>
    <w:rsid w:val="000E5EA2"/>
    <w:rsid w:val="00121C5B"/>
    <w:rsid w:val="00124C93"/>
    <w:rsid w:val="00135CF1"/>
    <w:rsid w:val="00135EA0"/>
    <w:rsid w:val="00140889"/>
    <w:rsid w:val="001427AA"/>
    <w:rsid w:val="00155322"/>
    <w:rsid w:val="00155430"/>
    <w:rsid w:val="00160A7A"/>
    <w:rsid w:val="0016164C"/>
    <w:rsid w:val="001619FE"/>
    <w:rsid w:val="001621A6"/>
    <w:rsid w:val="00165E0E"/>
    <w:rsid w:val="0016607D"/>
    <w:rsid w:val="001772AA"/>
    <w:rsid w:val="00180E9D"/>
    <w:rsid w:val="001847FE"/>
    <w:rsid w:val="001A1D30"/>
    <w:rsid w:val="001B4B80"/>
    <w:rsid w:val="001C327C"/>
    <w:rsid w:val="001C640D"/>
    <w:rsid w:val="001D751A"/>
    <w:rsid w:val="001D7915"/>
    <w:rsid w:val="001E4793"/>
    <w:rsid w:val="001E4E41"/>
    <w:rsid w:val="001E68B1"/>
    <w:rsid w:val="001E75E4"/>
    <w:rsid w:val="001F11D8"/>
    <w:rsid w:val="001F2623"/>
    <w:rsid w:val="001F289F"/>
    <w:rsid w:val="001F3C43"/>
    <w:rsid w:val="001F6A3C"/>
    <w:rsid w:val="002009CC"/>
    <w:rsid w:val="002139A5"/>
    <w:rsid w:val="00214983"/>
    <w:rsid w:val="00217F68"/>
    <w:rsid w:val="00227C23"/>
    <w:rsid w:val="00232C40"/>
    <w:rsid w:val="00240185"/>
    <w:rsid w:val="00240A2B"/>
    <w:rsid w:val="00241008"/>
    <w:rsid w:val="002431B2"/>
    <w:rsid w:val="00251904"/>
    <w:rsid w:val="00253177"/>
    <w:rsid w:val="002569F9"/>
    <w:rsid w:val="0026237A"/>
    <w:rsid w:val="00265774"/>
    <w:rsid w:val="00267BD3"/>
    <w:rsid w:val="00272DC2"/>
    <w:rsid w:val="0028533C"/>
    <w:rsid w:val="00286E73"/>
    <w:rsid w:val="00293BE3"/>
    <w:rsid w:val="002A0BC4"/>
    <w:rsid w:val="002B0646"/>
    <w:rsid w:val="002D052C"/>
    <w:rsid w:val="002D6819"/>
    <w:rsid w:val="002E0C3D"/>
    <w:rsid w:val="002E61B4"/>
    <w:rsid w:val="002E666B"/>
    <w:rsid w:val="002F0CB6"/>
    <w:rsid w:val="002F21BB"/>
    <w:rsid w:val="002F2FEA"/>
    <w:rsid w:val="002F7E09"/>
    <w:rsid w:val="003133BB"/>
    <w:rsid w:val="0031701F"/>
    <w:rsid w:val="00317D3F"/>
    <w:rsid w:val="0033507E"/>
    <w:rsid w:val="00336EC8"/>
    <w:rsid w:val="003375E2"/>
    <w:rsid w:val="0034490D"/>
    <w:rsid w:val="0035733E"/>
    <w:rsid w:val="003604C1"/>
    <w:rsid w:val="00361112"/>
    <w:rsid w:val="00361552"/>
    <w:rsid w:val="00364E57"/>
    <w:rsid w:val="003706A6"/>
    <w:rsid w:val="00372C4F"/>
    <w:rsid w:val="003750B5"/>
    <w:rsid w:val="00376AAF"/>
    <w:rsid w:val="00383CDD"/>
    <w:rsid w:val="003A0C39"/>
    <w:rsid w:val="003A5DD2"/>
    <w:rsid w:val="003A5F37"/>
    <w:rsid w:val="003B3126"/>
    <w:rsid w:val="003B61AB"/>
    <w:rsid w:val="003C0287"/>
    <w:rsid w:val="003C3817"/>
    <w:rsid w:val="003C4433"/>
    <w:rsid w:val="003D3E4A"/>
    <w:rsid w:val="003D5FB7"/>
    <w:rsid w:val="003E238E"/>
    <w:rsid w:val="003E319F"/>
    <w:rsid w:val="003E7786"/>
    <w:rsid w:val="003F2E9A"/>
    <w:rsid w:val="003F70E1"/>
    <w:rsid w:val="00407001"/>
    <w:rsid w:val="00412889"/>
    <w:rsid w:val="0041472D"/>
    <w:rsid w:val="00420AD8"/>
    <w:rsid w:val="00436BB5"/>
    <w:rsid w:val="004434F0"/>
    <w:rsid w:val="00450A29"/>
    <w:rsid w:val="0045121D"/>
    <w:rsid w:val="00463868"/>
    <w:rsid w:val="00463F98"/>
    <w:rsid w:val="00473637"/>
    <w:rsid w:val="0047412D"/>
    <w:rsid w:val="004804C9"/>
    <w:rsid w:val="00482B87"/>
    <w:rsid w:val="00487CE2"/>
    <w:rsid w:val="004A1575"/>
    <w:rsid w:val="004A3F85"/>
    <w:rsid w:val="004A53C2"/>
    <w:rsid w:val="004A7595"/>
    <w:rsid w:val="004B6D16"/>
    <w:rsid w:val="004C10DB"/>
    <w:rsid w:val="004C3B00"/>
    <w:rsid w:val="004C3C75"/>
    <w:rsid w:val="004D2BB5"/>
    <w:rsid w:val="004D3D93"/>
    <w:rsid w:val="004E0E04"/>
    <w:rsid w:val="004E2969"/>
    <w:rsid w:val="004E2E90"/>
    <w:rsid w:val="004E41F3"/>
    <w:rsid w:val="004E5D33"/>
    <w:rsid w:val="004F2E1E"/>
    <w:rsid w:val="004F48EA"/>
    <w:rsid w:val="004F57B9"/>
    <w:rsid w:val="004F60CD"/>
    <w:rsid w:val="00500DFA"/>
    <w:rsid w:val="005017DE"/>
    <w:rsid w:val="005124BF"/>
    <w:rsid w:val="00515E44"/>
    <w:rsid w:val="005202B1"/>
    <w:rsid w:val="00525200"/>
    <w:rsid w:val="00525BD4"/>
    <w:rsid w:val="005313E3"/>
    <w:rsid w:val="00533777"/>
    <w:rsid w:val="005501E6"/>
    <w:rsid w:val="00551E71"/>
    <w:rsid w:val="0057031E"/>
    <w:rsid w:val="00570562"/>
    <w:rsid w:val="005736BA"/>
    <w:rsid w:val="005765C3"/>
    <w:rsid w:val="005A5CFE"/>
    <w:rsid w:val="005B3D64"/>
    <w:rsid w:val="005C1D9E"/>
    <w:rsid w:val="005C7838"/>
    <w:rsid w:val="005D18CF"/>
    <w:rsid w:val="005D28C8"/>
    <w:rsid w:val="005D5FD6"/>
    <w:rsid w:val="005E15DA"/>
    <w:rsid w:val="005E5BF6"/>
    <w:rsid w:val="006024DA"/>
    <w:rsid w:val="00603B35"/>
    <w:rsid w:val="006078B5"/>
    <w:rsid w:val="006138E6"/>
    <w:rsid w:val="00614E32"/>
    <w:rsid w:val="00624C29"/>
    <w:rsid w:val="00624D52"/>
    <w:rsid w:val="0062684D"/>
    <w:rsid w:val="00637728"/>
    <w:rsid w:val="006402A1"/>
    <w:rsid w:val="00647B58"/>
    <w:rsid w:val="00651648"/>
    <w:rsid w:val="006556FF"/>
    <w:rsid w:val="00657B9C"/>
    <w:rsid w:val="00661ECA"/>
    <w:rsid w:val="00662528"/>
    <w:rsid w:val="00662946"/>
    <w:rsid w:val="00687431"/>
    <w:rsid w:val="0069010C"/>
    <w:rsid w:val="006972A4"/>
    <w:rsid w:val="006A0874"/>
    <w:rsid w:val="006A34FE"/>
    <w:rsid w:val="006A560D"/>
    <w:rsid w:val="006A6373"/>
    <w:rsid w:val="006A7EB0"/>
    <w:rsid w:val="006B0638"/>
    <w:rsid w:val="006B5E71"/>
    <w:rsid w:val="006B6A57"/>
    <w:rsid w:val="006B6CE0"/>
    <w:rsid w:val="006C3998"/>
    <w:rsid w:val="006C7EE5"/>
    <w:rsid w:val="006D0B3D"/>
    <w:rsid w:val="006E03B4"/>
    <w:rsid w:val="006E5350"/>
    <w:rsid w:val="00707E09"/>
    <w:rsid w:val="00710079"/>
    <w:rsid w:val="007151AB"/>
    <w:rsid w:val="00715F65"/>
    <w:rsid w:val="00727394"/>
    <w:rsid w:val="00735BF7"/>
    <w:rsid w:val="007363BB"/>
    <w:rsid w:val="00742BE5"/>
    <w:rsid w:val="00750BBE"/>
    <w:rsid w:val="0075257E"/>
    <w:rsid w:val="007532F1"/>
    <w:rsid w:val="00756D7A"/>
    <w:rsid w:val="00771307"/>
    <w:rsid w:val="00772DD9"/>
    <w:rsid w:val="007735FA"/>
    <w:rsid w:val="00795647"/>
    <w:rsid w:val="007C50B5"/>
    <w:rsid w:val="007C56FE"/>
    <w:rsid w:val="007D03B7"/>
    <w:rsid w:val="007D2B51"/>
    <w:rsid w:val="007D373F"/>
    <w:rsid w:val="007D37D6"/>
    <w:rsid w:val="007D438D"/>
    <w:rsid w:val="007D67C3"/>
    <w:rsid w:val="007D7C7F"/>
    <w:rsid w:val="007E6798"/>
    <w:rsid w:val="007F3A70"/>
    <w:rsid w:val="007F571F"/>
    <w:rsid w:val="008023B5"/>
    <w:rsid w:val="00802F93"/>
    <w:rsid w:val="00805E25"/>
    <w:rsid w:val="00814D39"/>
    <w:rsid w:val="00821497"/>
    <w:rsid w:val="00823ED3"/>
    <w:rsid w:val="0082513B"/>
    <w:rsid w:val="008274F1"/>
    <w:rsid w:val="00842C1F"/>
    <w:rsid w:val="008450D1"/>
    <w:rsid w:val="008465E8"/>
    <w:rsid w:val="00850829"/>
    <w:rsid w:val="00852F53"/>
    <w:rsid w:val="00861B2C"/>
    <w:rsid w:val="00863DC5"/>
    <w:rsid w:val="00867AA8"/>
    <w:rsid w:val="00870F74"/>
    <w:rsid w:val="00874A0F"/>
    <w:rsid w:val="00874D46"/>
    <w:rsid w:val="00874F3D"/>
    <w:rsid w:val="00885C6B"/>
    <w:rsid w:val="00895D8B"/>
    <w:rsid w:val="008974FD"/>
    <w:rsid w:val="00897634"/>
    <w:rsid w:val="008A0696"/>
    <w:rsid w:val="008A79C2"/>
    <w:rsid w:val="008B1252"/>
    <w:rsid w:val="008B23E2"/>
    <w:rsid w:val="008C16DA"/>
    <w:rsid w:val="008C2853"/>
    <w:rsid w:val="008D0581"/>
    <w:rsid w:val="008F01DA"/>
    <w:rsid w:val="0090099B"/>
    <w:rsid w:val="00900E6C"/>
    <w:rsid w:val="00901C8F"/>
    <w:rsid w:val="00905BBD"/>
    <w:rsid w:val="00910DCF"/>
    <w:rsid w:val="00926075"/>
    <w:rsid w:val="009425EA"/>
    <w:rsid w:val="00942EF9"/>
    <w:rsid w:val="00945C36"/>
    <w:rsid w:val="00950F2B"/>
    <w:rsid w:val="00954DD1"/>
    <w:rsid w:val="009644A0"/>
    <w:rsid w:val="00970AD0"/>
    <w:rsid w:val="00970D3F"/>
    <w:rsid w:val="00971E69"/>
    <w:rsid w:val="00972A10"/>
    <w:rsid w:val="00973331"/>
    <w:rsid w:val="00976069"/>
    <w:rsid w:val="00977E05"/>
    <w:rsid w:val="00982113"/>
    <w:rsid w:val="00986A37"/>
    <w:rsid w:val="00987CF7"/>
    <w:rsid w:val="00991EE2"/>
    <w:rsid w:val="009953FD"/>
    <w:rsid w:val="009A252F"/>
    <w:rsid w:val="009A5A74"/>
    <w:rsid w:val="009A5DF0"/>
    <w:rsid w:val="009B1DB4"/>
    <w:rsid w:val="009D267F"/>
    <w:rsid w:val="009D3E83"/>
    <w:rsid w:val="009E177E"/>
    <w:rsid w:val="009E6686"/>
    <w:rsid w:val="009F5B1C"/>
    <w:rsid w:val="00A027EB"/>
    <w:rsid w:val="00A04DE4"/>
    <w:rsid w:val="00A05C73"/>
    <w:rsid w:val="00A10352"/>
    <w:rsid w:val="00A16F3B"/>
    <w:rsid w:val="00A20FBE"/>
    <w:rsid w:val="00A232F9"/>
    <w:rsid w:val="00A34D8C"/>
    <w:rsid w:val="00A35DA6"/>
    <w:rsid w:val="00A40B27"/>
    <w:rsid w:val="00A40B2B"/>
    <w:rsid w:val="00A42CCA"/>
    <w:rsid w:val="00A44DCD"/>
    <w:rsid w:val="00A46DA6"/>
    <w:rsid w:val="00A47EB6"/>
    <w:rsid w:val="00A5142B"/>
    <w:rsid w:val="00A521BE"/>
    <w:rsid w:val="00A57EF6"/>
    <w:rsid w:val="00A7215C"/>
    <w:rsid w:val="00A77825"/>
    <w:rsid w:val="00A93D54"/>
    <w:rsid w:val="00AB7624"/>
    <w:rsid w:val="00AC5A7F"/>
    <w:rsid w:val="00AE0CAF"/>
    <w:rsid w:val="00AE0F9B"/>
    <w:rsid w:val="00AE2366"/>
    <w:rsid w:val="00AE404C"/>
    <w:rsid w:val="00AE4A55"/>
    <w:rsid w:val="00AE6264"/>
    <w:rsid w:val="00AE67D5"/>
    <w:rsid w:val="00AE6D33"/>
    <w:rsid w:val="00AF1E0C"/>
    <w:rsid w:val="00AF6372"/>
    <w:rsid w:val="00B015AD"/>
    <w:rsid w:val="00B07527"/>
    <w:rsid w:val="00B110A3"/>
    <w:rsid w:val="00B23533"/>
    <w:rsid w:val="00B25B39"/>
    <w:rsid w:val="00B26FA2"/>
    <w:rsid w:val="00B34F7B"/>
    <w:rsid w:val="00B350A4"/>
    <w:rsid w:val="00B417BE"/>
    <w:rsid w:val="00B44145"/>
    <w:rsid w:val="00B450AF"/>
    <w:rsid w:val="00B46568"/>
    <w:rsid w:val="00B51CD0"/>
    <w:rsid w:val="00B5619B"/>
    <w:rsid w:val="00B603C0"/>
    <w:rsid w:val="00B65C83"/>
    <w:rsid w:val="00B712EE"/>
    <w:rsid w:val="00B77622"/>
    <w:rsid w:val="00B837CC"/>
    <w:rsid w:val="00B918F1"/>
    <w:rsid w:val="00BB0FC4"/>
    <w:rsid w:val="00BB1935"/>
    <w:rsid w:val="00BB5AE8"/>
    <w:rsid w:val="00BC113E"/>
    <w:rsid w:val="00BC11B3"/>
    <w:rsid w:val="00BC5BA9"/>
    <w:rsid w:val="00BC5F02"/>
    <w:rsid w:val="00BD1298"/>
    <w:rsid w:val="00BE4CCE"/>
    <w:rsid w:val="00BE52AC"/>
    <w:rsid w:val="00BE593C"/>
    <w:rsid w:val="00BF2C2E"/>
    <w:rsid w:val="00C053E5"/>
    <w:rsid w:val="00C06399"/>
    <w:rsid w:val="00C164DE"/>
    <w:rsid w:val="00C255C0"/>
    <w:rsid w:val="00C363F5"/>
    <w:rsid w:val="00C418A1"/>
    <w:rsid w:val="00C517BA"/>
    <w:rsid w:val="00C51AE8"/>
    <w:rsid w:val="00C529A7"/>
    <w:rsid w:val="00C5754E"/>
    <w:rsid w:val="00C57999"/>
    <w:rsid w:val="00C61139"/>
    <w:rsid w:val="00C64D7B"/>
    <w:rsid w:val="00C65D6A"/>
    <w:rsid w:val="00C679BD"/>
    <w:rsid w:val="00C71357"/>
    <w:rsid w:val="00C7307D"/>
    <w:rsid w:val="00C7382D"/>
    <w:rsid w:val="00C73B32"/>
    <w:rsid w:val="00C747A7"/>
    <w:rsid w:val="00C81C4F"/>
    <w:rsid w:val="00C823D1"/>
    <w:rsid w:val="00C847AB"/>
    <w:rsid w:val="00CA6AF7"/>
    <w:rsid w:val="00CB00DE"/>
    <w:rsid w:val="00CC0834"/>
    <w:rsid w:val="00CC22F3"/>
    <w:rsid w:val="00CD3FE3"/>
    <w:rsid w:val="00CD67EA"/>
    <w:rsid w:val="00CE62AF"/>
    <w:rsid w:val="00CF110F"/>
    <w:rsid w:val="00CF6C37"/>
    <w:rsid w:val="00D05707"/>
    <w:rsid w:val="00D12545"/>
    <w:rsid w:val="00D15D23"/>
    <w:rsid w:val="00D25FE6"/>
    <w:rsid w:val="00D372A5"/>
    <w:rsid w:val="00D41C80"/>
    <w:rsid w:val="00D44300"/>
    <w:rsid w:val="00D55E78"/>
    <w:rsid w:val="00D65878"/>
    <w:rsid w:val="00D677C2"/>
    <w:rsid w:val="00D74B43"/>
    <w:rsid w:val="00D83272"/>
    <w:rsid w:val="00D85D01"/>
    <w:rsid w:val="00D95BBE"/>
    <w:rsid w:val="00D97F4D"/>
    <w:rsid w:val="00DA5C46"/>
    <w:rsid w:val="00DB2258"/>
    <w:rsid w:val="00DB2E1C"/>
    <w:rsid w:val="00DB4C35"/>
    <w:rsid w:val="00DC0BCC"/>
    <w:rsid w:val="00DC6303"/>
    <w:rsid w:val="00DD774C"/>
    <w:rsid w:val="00DF1581"/>
    <w:rsid w:val="00E12136"/>
    <w:rsid w:val="00E2415B"/>
    <w:rsid w:val="00E250A4"/>
    <w:rsid w:val="00E427F1"/>
    <w:rsid w:val="00E4377E"/>
    <w:rsid w:val="00E55125"/>
    <w:rsid w:val="00E74532"/>
    <w:rsid w:val="00E80461"/>
    <w:rsid w:val="00E819EF"/>
    <w:rsid w:val="00E942CE"/>
    <w:rsid w:val="00EA21B2"/>
    <w:rsid w:val="00EB623F"/>
    <w:rsid w:val="00EC013C"/>
    <w:rsid w:val="00EC77AE"/>
    <w:rsid w:val="00ED0246"/>
    <w:rsid w:val="00ED391A"/>
    <w:rsid w:val="00ED573A"/>
    <w:rsid w:val="00ED57C5"/>
    <w:rsid w:val="00ED6DF6"/>
    <w:rsid w:val="00ED730A"/>
    <w:rsid w:val="00EE5EF0"/>
    <w:rsid w:val="00EE79DF"/>
    <w:rsid w:val="00EF2341"/>
    <w:rsid w:val="00EF7CF9"/>
    <w:rsid w:val="00F00F51"/>
    <w:rsid w:val="00F02728"/>
    <w:rsid w:val="00F038D7"/>
    <w:rsid w:val="00F03BFB"/>
    <w:rsid w:val="00F210AD"/>
    <w:rsid w:val="00F2494A"/>
    <w:rsid w:val="00F250CD"/>
    <w:rsid w:val="00F44CFB"/>
    <w:rsid w:val="00F511E3"/>
    <w:rsid w:val="00F54159"/>
    <w:rsid w:val="00F63A37"/>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5B92"/>
    <w:rsid w:val="00FE33DC"/>
    <w:rsid w:val="00FE7AAD"/>
    <w:rsid w:val="00FF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5B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954">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475502">
      <w:bodyDiv w:val="1"/>
      <w:marLeft w:val="0"/>
      <w:marRight w:val="0"/>
      <w:marTop w:val="0"/>
      <w:marBottom w:val="0"/>
      <w:divBdr>
        <w:top w:val="none" w:sz="0" w:space="0" w:color="auto"/>
        <w:left w:val="none" w:sz="0" w:space="0" w:color="auto"/>
        <w:bottom w:val="none" w:sz="0" w:space="0" w:color="auto"/>
        <w:right w:val="none" w:sz="0" w:space="0" w:color="auto"/>
      </w:divBdr>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nassau.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pcnassau.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FB72-DDFF-4CAA-B30E-48826516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12</cp:revision>
  <cp:lastPrinted>2017-07-30T14:56:00Z</cp:lastPrinted>
  <dcterms:created xsi:type="dcterms:W3CDTF">2019-10-04T21:12:00Z</dcterms:created>
  <dcterms:modified xsi:type="dcterms:W3CDTF">2019-10-07T20:04:00Z</dcterms:modified>
</cp:coreProperties>
</file>