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F98A" w14:textId="77777777" w:rsidR="00D26B32" w:rsidRPr="00D26B32" w:rsidRDefault="00D26B32" w:rsidP="00D26B32">
      <w:pPr>
        <w:shd w:val="clear" w:color="auto" w:fill="FFFFFF"/>
        <w:spacing w:after="0" w:line="240" w:lineRule="auto"/>
        <w:outlineLvl w:val="1"/>
        <w:rPr>
          <w:rFonts w:ascii="Helvetica" w:eastAsia="Times New Roman" w:hAnsi="Helvetica" w:cs="Helvetica"/>
          <w:color w:val="4B4B4B"/>
          <w:sz w:val="36"/>
          <w:szCs w:val="36"/>
          <w:lang w:val="en"/>
        </w:rPr>
      </w:pPr>
      <w:r w:rsidRPr="00D26B32">
        <w:rPr>
          <w:rFonts w:ascii="Helvetica" w:eastAsia="Times New Roman" w:hAnsi="Helvetica" w:cs="Helvetica"/>
          <w:color w:val="4B4B4B"/>
          <w:sz w:val="36"/>
          <w:szCs w:val="36"/>
          <w:lang w:val="en"/>
        </w:rPr>
        <w:t xml:space="preserve">Richard G. Chalifoux </w:t>
      </w:r>
    </w:p>
    <w:p w14:paraId="0F5A0152" w14:textId="77777777" w:rsidR="00D26B32" w:rsidRPr="00D26B32" w:rsidRDefault="00D26B32" w:rsidP="00D26B32">
      <w:pPr>
        <w:shd w:val="clear" w:color="auto" w:fill="FFFFFF"/>
        <w:spacing w:after="0" w:line="336" w:lineRule="atLeast"/>
        <w:rPr>
          <w:rFonts w:ascii="Neue Haas Unica W01 Light" w:eastAsia="Times New Roman" w:hAnsi="Neue Haas Unica W01 Light" w:cs="Helvetica"/>
          <w:color w:val="222222"/>
          <w:sz w:val="24"/>
          <w:szCs w:val="24"/>
          <w:lang w:val="en"/>
        </w:rPr>
      </w:pPr>
      <w:r w:rsidRPr="00D26B32">
        <w:rPr>
          <w:rFonts w:ascii="Neue Haas Unica W01 Light" w:eastAsia="Times New Roman" w:hAnsi="Neue Haas Unica W01 Light" w:cs="Helvetica"/>
          <w:color w:val="222222"/>
          <w:sz w:val="24"/>
          <w:szCs w:val="24"/>
          <w:lang w:val="en"/>
        </w:rPr>
        <w:t xml:space="preserve">Senior Trust Officer, First Republic Trust Company </w:t>
      </w:r>
    </w:p>
    <w:p w14:paraId="0AF166A2" w14:textId="77777777" w:rsidR="00D26B32" w:rsidRPr="00D26B32" w:rsidRDefault="00D26B32" w:rsidP="00D26B32">
      <w:pPr>
        <w:shd w:val="clear" w:color="auto" w:fill="FFFFFF"/>
        <w:spacing w:after="0" w:line="336" w:lineRule="atLeast"/>
        <w:rPr>
          <w:rFonts w:ascii="Neue Haas Unica W01 Light" w:eastAsia="Times New Roman" w:hAnsi="Neue Haas Unica W01 Light" w:cs="Helvetica"/>
          <w:color w:val="222222"/>
          <w:sz w:val="24"/>
          <w:szCs w:val="24"/>
          <w:lang w:val="en"/>
        </w:rPr>
      </w:pPr>
      <w:r w:rsidRPr="00D26B32">
        <w:rPr>
          <w:rFonts w:ascii="Neue Haas Unica W01 Light" w:eastAsia="Times New Roman" w:hAnsi="Neue Haas Unica W01 Light" w:cs="Helvetica"/>
          <w:color w:val="222222"/>
          <w:sz w:val="24"/>
          <w:szCs w:val="24"/>
          <w:lang w:val="en"/>
        </w:rPr>
        <w:t xml:space="preserve">East Coast </w:t>
      </w:r>
    </w:p>
    <w:p w14:paraId="69FAFF09" w14:textId="77777777" w:rsidR="00C92A80" w:rsidRDefault="00D26B32" w:rsidP="00D26B32">
      <w:r w:rsidRPr="00D26B32">
        <w:rPr>
          <w:rFonts w:ascii="Neue Haas Unica W01 Light" w:eastAsia="Times New Roman" w:hAnsi="Neue Haas Unica W01 Light" w:cs="Helvetica"/>
          <w:color w:val="222222"/>
          <w:sz w:val="24"/>
          <w:szCs w:val="24"/>
          <w:lang w:val="en"/>
        </w:rPr>
        <w:t xml:space="preserve">Richard G. Chalifoux is a Managing Director and Senior Trust Officer at First Republic Trust Company in Garden City, New York. </w:t>
      </w:r>
      <w:r w:rsidRPr="00D26B32">
        <w:rPr>
          <w:rFonts w:ascii="Neue Haas Unica W01 Light" w:eastAsia="Times New Roman" w:hAnsi="Neue Haas Unica W01 Light" w:cs="Helvetica"/>
          <w:color w:val="222222"/>
          <w:sz w:val="24"/>
          <w:szCs w:val="24"/>
          <w:lang w:val="en"/>
        </w:rPr>
        <w:br/>
      </w:r>
      <w:r w:rsidRPr="00D26B32">
        <w:rPr>
          <w:rFonts w:ascii="Neue Haas Unica W01 Light" w:eastAsia="Times New Roman" w:hAnsi="Neue Haas Unica W01 Light" w:cs="Helvetica"/>
          <w:color w:val="222222"/>
          <w:sz w:val="24"/>
          <w:szCs w:val="24"/>
          <w:lang w:val="en"/>
        </w:rPr>
        <w:br/>
        <w:t xml:space="preserve">Prior to joining First Republic, Mr. Chalifoux was a Senior Vice President and Senior Trust Officer at U.S. Trust for 15 years. Prior to U.S. Trust, Mr. Chalifoux headed the Estate and Trust Administration Department for North Fork Bank’s Trust and Investment Division, and was a member of the Personal Trust Administration Management Division, Estate and Trust Administration Group for Morgan Guaranty Trust Company of New York. He also was a law practitioner for several years, with concentrations in trust and estate administration and planning. </w:t>
      </w:r>
      <w:r w:rsidRPr="00D26B32">
        <w:rPr>
          <w:rFonts w:ascii="Neue Haas Unica W01 Light" w:eastAsia="Times New Roman" w:hAnsi="Neue Haas Unica W01 Light" w:cs="Helvetica"/>
          <w:color w:val="222222"/>
          <w:sz w:val="24"/>
          <w:szCs w:val="24"/>
          <w:lang w:val="en"/>
        </w:rPr>
        <w:br/>
      </w:r>
      <w:r w:rsidRPr="00D26B32">
        <w:rPr>
          <w:rFonts w:ascii="Neue Haas Unica W01 Light" w:eastAsia="Times New Roman" w:hAnsi="Neue Haas Unica W01 Light" w:cs="Helvetica"/>
          <w:color w:val="222222"/>
          <w:sz w:val="24"/>
          <w:szCs w:val="24"/>
          <w:lang w:val="en"/>
        </w:rPr>
        <w:br/>
        <w:t xml:space="preserve">Mr. Chalifoux is certified as an Accredited Estate Planner by the National Association of Estate Planners and Councils, a graduate level specialization in estate planning. </w:t>
      </w:r>
      <w:r w:rsidRPr="00D26B32">
        <w:rPr>
          <w:rFonts w:ascii="Neue Haas Unica W01 Light" w:eastAsia="Times New Roman" w:hAnsi="Neue Haas Unica W01 Light" w:cs="Helvetica"/>
          <w:color w:val="222222"/>
          <w:sz w:val="24"/>
          <w:szCs w:val="24"/>
          <w:lang w:val="en"/>
        </w:rPr>
        <w:br/>
        <w:t xml:space="preserve">He is a past-president of The Estate Planning Council of Nassau County, Inc. and currently serves as the Council’s representative to the NAEPC. Mr. Chalifoux is also a past co-chair of The Suffolk County Bar Association’s Surrogate’s Court Committee. He is a member of the American, New York State, Nassau County and Suffolk County Bar Associations, as well as The Estate Planning Council of Suffolk County. He is a frequent lecturer on various trust and estate topics. </w:t>
      </w:r>
      <w:r w:rsidRPr="00D26B32">
        <w:rPr>
          <w:rFonts w:ascii="Neue Haas Unica W01 Light" w:eastAsia="Times New Roman" w:hAnsi="Neue Haas Unica W01 Light" w:cs="Helvetica"/>
          <w:color w:val="222222"/>
          <w:sz w:val="24"/>
          <w:szCs w:val="24"/>
          <w:lang w:val="en"/>
        </w:rPr>
        <w:br/>
      </w:r>
      <w:r w:rsidRPr="00D26B32">
        <w:rPr>
          <w:rFonts w:ascii="Neue Haas Unica W01 Light" w:eastAsia="Times New Roman" w:hAnsi="Neue Haas Unica W01 Light" w:cs="Helvetica"/>
          <w:color w:val="222222"/>
          <w:sz w:val="24"/>
          <w:szCs w:val="24"/>
          <w:lang w:val="en"/>
        </w:rPr>
        <w:br/>
        <w:t xml:space="preserve">Mr. Chalifoux is a graduate of The College of the Holy Cross and Albany Law School of Union University. </w:t>
      </w:r>
      <w:r w:rsidRPr="00D26B32">
        <w:rPr>
          <w:rFonts w:ascii="Neue Haas Unica W01 Light" w:eastAsia="Times New Roman" w:hAnsi="Neue Haas Unica W01 Light" w:cs="Helvetica"/>
          <w:color w:val="222222"/>
          <w:sz w:val="24"/>
          <w:szCs w:val="24"/>
          <w:lang w:val="en"/>
        </w:rPr>
        <w:br/>
      </w:r>
      <w:r w:rsidRPr="00D26B32">
        <w:rPr>
          <w:rFonts w:ascii="Neue Haas Unica W01 Light" w:eastAsia="Times New Roman" w:hAnsi="Neue Haas Unica W01 Light" w:cs="Helvetica"/>
          <w:color w:val="222222"/>
          <w:sz w:val="24"/>
          <w:szCs w:val="24"/>
          <w:lang w:val="en"/>
        </w:rPr>
        <w:br/>
        <w:t>Wealth Management Experience: 30 years</w:t>
      </w:r>
    </w:p>
    <w:sectPr w:rsidR="00C92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ue Haas Unica W01 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B32"/>
    <w:rsid w:val="000C5E56"/>
    <w:rsid w:val="00C92A80"/>
    <w:rsid w:val="00D2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D062"/>
  <w15:chartTrackingRefBased/>
  <w15:docId w15:val="{96B9BC4D-C2D3-4E53-B92C-F1BC5E19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26B32"/>
    <w:pPr>
      <w:spacing w:after="0" w:line="240" w:lineRule="auto"/>
      <w:outlineLvl w:val="1"/>
    </w:pPr>
    <w:rPr>
      <w:rFonts w:ascii="Helvetica" w:eastAsia="Times New Roman" w:hAnsi="Helvetica" w:cs="Helvetica"/>
      <w:color w:val="4B4B4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6B32"/>
    <w:rPr>
      <w:rFonts w:ascii="Helvetica" w:eastAsia="Times New Roman" w:hAnsi="Helvetica" w:cs="Helvetica"/>
      <w:color w:val="4B4B4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00347">
      <w:bodyDiv w:val="1"/>
      <w:marLeft w:val="0"/>
      <w:marRight w:val="0"/>
      <w:marTop w:val="0"/>
      <w:marBottom w:val="0"/>
      <w:divBdr>
        <w:top w:val="none" w:sz="0" w:space="0" w:color="auto"/>
        <w:left w:val="none" w:sz="0" w:space="0" w:color="auto"/>
        <w:bottom w:val="none" w:sz="0" w:space="0" w:color="auto"/>
        <w:right w:val="none" w:sz="0" w:space="0" w:color="auto"/>
      </w:divBdr>
      <w:divsChild>
        <w:div w:id="572468202">
          <w:marLeft w:val="0"/>
          <w:marRight w:val="0"/>
          <w:marTop w:val="0"/>
          <w:marBottom w:val="0"/>
          <w:divBdr>
            <w:top w:val="none" w:sz="0" w:space="0" w:color="auto"/>
            <w:left w:val="none" w:sz="0" w:space="0" w:color="auto"/>
            <w:bottom w:val="none" w:sz="0" w:space="0" w:color="auto"/>
            <w:right w:val="none" w:sz="0" w:space="0" w:color="auto"/>
          </w:divBdr>
          <w:divsChild>
            <w:div w:id="1882086557">
              <w:marLeft w:val="0"/>
              <w:marRight w:val="0"/>
              <w:marTop w:val="0"/>
              <w:marBottom w:val="0"/>
              <w:divBdr>
                <w:top w:val="none" w:sz="0" w:space="0" w:color="auto"/>
                <w:left w:val="none" w:sz="0" w:space="0" w:color="auto"/>
                <w:bottom w:val="none" w:sz="0" w:space="0" w:color="auto"/>
                <w:right w:val="none" w:sz="0" w:space="0" w:color="auto"/>
              </w:divBdr>
              <w:divsChild>
                <w:div w:id="77096179">
                  <w:marLeft w:val="0"/>
                  <w:marRight w:val="0"/>
                  <w:marTop w:val="0"/>
                  <w:marBottom w:val="0"/>
                  <w:divBdr>
                    <w:top w:val="single" w:sz="18" w:space="0" w:color="AC850D"/>
                    <w:left w:val="none" w:sz="0" w:space="0" w:color="auto"/>
                    <w:bottom w:val="none" w:sz="0" w:space="0" w:color="auto"/>
                    <w:right w:val="none" w:sz="0" w:space="0" w:color="auto"/>
                  </w:divBdr>
                  <w:divsChild>
                    <w:div w:id="1864784495">
                      <w:marLeft w:val="0"/>
                      <w:marRight w:val="0"/>
                      <w:marTop w:val="0"/>
                      <w:marBottom w:val="0"/>
                      <w:divBdr>
                        <w:top w:val="none" w:sz="0" w:space="0" w:color="auto"/>
                        <w:left w:val="none" w:sz="0" w:space="0" w:color="auto"/>
                        <w:bottom w:val="none" w:sz="0" w:space="0" w:color="auto"/>
                        <w:right w:val="none" w:sz="0" w:space="0" w:color="auto"/>
                      </w:divBdr>
                      <w:divsChild>
                        <w:div w:id="464398829">
                          <w:marLeft w:val="0"/>
                          <w:marRight w:val="0"/>
                          <w:marTop w:val="0"/>
                          <w:marBottom w:val="0"/>
                          <w:divBdr>
                            <w:top w:val="none" w:sz="0" w:space="0" w:color="auto"/>
                            <w:left w:val="none" w:sz="0" w:space="0" w:color="auto"/>
                            <w:bottom w:val="none" w:sz="0" w:space="0" w:color="auto"/>
                            <w:right w:val="none" w:sz="0" w:space="0" w:color="auto"/>
                          </w:divBdr>
                          <w:divsChild>
                            <w:div w:id="544027329">
                              <w:marLeft w:val="0"/>
                              <w:marRight w:val="0"/>
                              <w:marTop w:val="0"/>
                              <w:marBottom w:val="0"/>
                              <w:divBdr>
                                <w:top w:val="none" w:sz="0" w:space="0" w:color="auto"/>
                                <w:left w:val="none" w:sz="0" w:space="0" w:color="auto"/>
                                <w:bottom w:val="none" w:sz="0" w:space="0" w:color="auto"/>
                                <w:right w:val="none" w:sz="0" w:space="0" w:color="auto"/>
                              </w:divBdr>
                              <w:divsChild>
                                <w:div w:id="1688284614">
                                  <w:marLeft w:val="0"/>
                                  <w:marRight w:val="0"/>
                                  <w:marTop w:val="0"/>
                                  <w:marBottom w:val="0"/>
                                  <w:divBdr>
                                    <w:top w:val="none" w:sz="0" w:space="0" w:color="auto"/>
                                    <w:left w:val="none" w:sz="0" w:space="0" w:color="auto"/>
                                    <w:bottom w:val="none" w:sz="0" w:space="0" w:color="auto"/>
                                    <w:right w:val="none" w:sz="0" w:space="0" w:color="auto"/>
                                  </w:divBdr>
                                  <w:divsChild>
                                    <w:div w:id="1344434360">
                                      <w:marLeft w:val="0"/>
                                      <w:marRight w:val="0"/>
                                      <w:marTop w:val="0"/>
                                      <w:marBottom w:val="0"/>
                                      <w:divBdr>
                                        <w:top w:val="none" w:sz="0" w:space="0" w:color="auto"/>
                                        <w:left w:val="none" w:sz="0" w:space="0" w:color="auto"/>
                                        <w:bottom w:val="none" w:sz="0" w:space="0" w:color="auto"/>
                                        <w:right w:val="none" w:sz="0" w:space="0" w:color="auto"/>
                                      </w:divBdr>
                                      <w:divsChild>
                                        <w:div w:id="105274043">
                                          <w:marLeft w:val="0"/>
                                          <w:marRight w:val="0"/>
                                          <w:marTop w:val="0"/>
                                          <w:marBottom w:val="0"/>
                                          <w:divBdr>
                                            <w:top w:val="none" w:sz="0" w:space="0" w:color="auto"/>
                                            <w:left w:val="none" w:sz="0" w:space="0" w:color="auto"/>
                                            <w:bottom w:val="none" w:sz="0" w:space="0" w:color="auto"/>
                                            <w:right w:val="none" w:sz="0" w:space="0" w:color="auto"/>
                                          </w:divBdr>
                                          <w:divsChild>
                                            <w:div w:id="469051794">
                                              <w:marLeft w:val="0"/>
                                              <w:marRight w:val="0"/>
                                              <w:marTop w:val="0"/>
                                              <w:marBottom w:val="0"/>
                                              <w:divBdr>
                                                <w:top w:val="none" w:sz="0" w:space="0" w:color="auto"/>
                                                <w:left w:val="none" w:sz="0" w:space="0" w:color="auto"/>
                                                <w:bottom w:val="none" w:sz="0" w:space="0" w:color="auto"/>
                                                <w:right w:val="none" w:sz="0" w:space="0" w:color="auto"/>
                                              </w:divBdr>
                                            </w:div>
                                            <w:div w:id="16367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Maloney</dc:creator>
  <cp:keywords/>
  <dc:description/>
  <cp:lastModifiedBy>John Maloney</cp:lastModifiedBy>
  <cp:revision>2</cp:revision>
  <dcterms:created xsi:type="dcterms:W3CDTF">2022-10-17T19:43:00Z</dcterms:created>
  <dcterms:modified xsi:type="dcterms:W3CDTF">2022-10-17T19:43:00Z</dcterms:modified>
</cp:coreProperties>
</file>